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90804A">
      <w:pPr>
        <w:pStyle w:val="3"/>
        <w:ind w:firstLine="1928" w:firstLineChars="400"/>
        <w:rPr>
          <w:rFonts w:asciiTheme="minorEastAsia" w:hAnsiTheme="minorEastAsia" w:eastAsiaTheme="minorEastAsia"/>
          <w:sz w:val="48"/>
          <w:szCs w:val="48"/>
        </w:rPr>
      </w:pPr>
      <w:r>
        <w:rPr>
          <w:rFonts w:hint="eastAsia" w:asciiTheme="minorEastAsia" w:hAnsiTheme="minorEastAsia" w:eastAsiaTheme="minorEastAsia"/>
          <w:sz w:val="48"/>
          <w:szCs w:val="48"/>
        </w:rPr>
        <w:t>鞍山市政府采购项目</w:t>
      </w:r>
    </w:p>
    <w:p w14:paraId="46CF3E0E">
      <w:pPr>
        <w:spacing w:line="360" w:lineRule="auto"/>
        <w:ind w:firstLine="1391" w:firstLineChars="385"/>
        <w:rPr>
          <w:rFonts w:cs="仿宋_GB2312" w:asciiTheme="minorEastAsia" w:hAnsiTheme="minorEastAsia" w:eastAsiaTheme="minorEastAsia"/>
          <w:b/>
          <w:sz w:val="36"/>
          <w:szCs w:val="36"/>
        </w:rPr>
      </w:pPr>
      <w:r>
        <w:rPr>
          <w:rFonts w:hint="eastAsia" w:cs="仿宋_GB2312" w:asciiTheme="minorEastAsia" w:hAnsiTheme="minorEastAsia" w:eastAsiaTheme="minorEastAsia"/>
          <w:b/>
          <w:sz w:val="36"/>
          <w:szCs w:val="36"/>
        </w:rPr>
        <w:t>鞍山市第九中学数字化实验室项目</w:t>
      </w:r>
    </w:p>
    <w:p w14:paraId="5F2B95BF">
      <w:pPr>
        <w:spacing w:line="360" w:lineRule="auto"/>
        <w:ind w:firstLine="1753" w:firstLineChars="485"/>
        <w:rPr>
          <w:rFonts w:asciiTheme="minorEastAsia" w:hAnsiTheme="minorEastAsia" w:eastAsiaTheme="minorEastAsia"/>
          <w:b/>
          <w:sz w:val="36"/>
          <w:szCs w:val="36"/>
        </w:rPr>
      </w:pPr>
    </w:p>
    <w:p w14:paraId="5E85A295">
      <w:pPr>
        <w:spacing w:line="360" w:lineRule="auto"/>
        <w:ind w:firstLine="1753" w:firstLineChars="485"/>
        <w:rPr>
          <w:rFonts w:cs="仿宋_GB2312" w:asciiTheme="minorEastAsia" w:hAnsiTheme="minorEastAsia" w:eastAsiaTheme="minorEastAsia"/>
          <w:b/>
          <w:sz w:val="36"/>
          <w:szCs w:val="36"/>
        </w:rPr>
      </w:pPr>
      <w:r>
        <w:rPr>
          <w:rFonts w:hint="eastAsia" w:asciiTheme="minorEastAsia" w:hAnsiTheme="minorEastAsia" w:eastAsiaTheme="minorEastAsia"/>
          <w:b/>
          <w:sz w:val="36"/>
          <w:szCs w:val="36"/>
        </w:rPr>
        <w:t>合同</w:t>
      </w:r>
      <w:r>
        <w:rPr>
          <w:rFonts w:hint="eastAsia" w:cs="仿宋_GB2312" w:asciiTheme="minorEastAsia" w:hAnsiTheme="minorEastAsia" w:eastAsiaTheme="minorEastAsia"/>
          <w:b/>
          <w:sz w:val="36"/>
          <w:szCs w:val="36"/>
        </w:rPr>
        <w:t>编号：AGJCG2020GH12</w:t>
      </w:r>
    </w:p>
    <w:p w14:paraId="194C1A3B">
      <w:pPr>
        <w:adjustRightInd w:val="0"/>
        <w:snapToGrid w:val="0"/>
        <w:spacing w:line="360" w:lineRule="auto"/>
        <w:ind w:firstLine="1807" w:firstLineChars="500"/>
        <w:rPr>
          <w:rFonts w:cs="仿宋_GB2312" w:asciiTheme="minorEastAsia" w:hAnsiTheme="minorEastAsia" w:eastAsiaTheme="minorEastAsia"/>
          <w:b/>
          <w:sz w:val="36"/>
          <w:szCs w:val="36"/>
        </w:rPr>
      </w:pPr>
      <w:r>
        <w:rPr>
          <w:rFonts w:hint="eastAsia" w:cs="宋体" w:asciiTheme="minorEastAsia" w:hAnsiTheme="minorEastAsia" w:eastAsiaTheme="minorEastAsia"/>
          <w:b/>
          <w:color w:val="000000"/>
          <w:sz w:val="36"/>
          <w:szCs w:val="36"/>
        </w:rPr>
        <w:t>计划编号：</w:t>
      </w:r>
      <w:r>
        <w:rPr>
          <w:rFonts w:hint="eastAsia" w:cs="仿宋_GB2312" w:asciiTheme="minorEastAsia" w:hAnsiTheme="minorEastAsia" w:eastAsiaTheme="minorEastAsia"/>
          <w:b/>
          <w:sz w:val="36"/>
          <w:szCs w:val="36"/>
        </w:rPr>
        <w:t>ASZC20200600275</w:t>
      </w:r>
    </w:p>
    <w:p w14:paraId="5263A44D">
      <w:pPr>
        <w:adjustRightInd w:val="0"/>
        <w:snapToGrid w:val="0"/>
        <w:spacing w:line="360" w:lineRule="auto"/>
        <w:ind w:firstLine="1807" w:firstLineChars="500"/>
        <w:rPr>
          <w:rFonts w:cs="仿宋_GB2312" w:asciiTheme="minorEastAsia" w:hAnsiTheme="minorEastAsia" w:eastAsiaTheme="minorEastAsia"/>
          <w:b/>
          <w:sz w:val="36"/>
          <w:szCs w:val="36"/>
        </w:rPr>
      </w:pPr>
    </w:p>
    <w:p w14:paraId="482E2E96">
      <w:pPr>
        <w:pStyle w:val="3"/>
        <w:ind w:firstLine="1800" w:firstLineChars="500"/>
        <w:rPr>
          <w:rFonts w:cs="仿宋_GB2312" w:asciiTheme="minorEastAsia" w:hAnsiTheme="minorEastAsia" w:eastAsiaTheme="minorEastAsia"/>
          <w:b w:val="0"/>
          <w:sz w:val="36"/>
          <w:szCs w:val="36"/>
        </w:rPr>
      </w:pPr>
    </w:p>
    <w:p w14:paraId="317A454F">
      <w:pPr>
        <w:spacing w:line="360" w:lineRule="auto"/>
        <w:ind w:firstLine="2530" w:firstLineChars="700"/>
        <w:jc w:val="left"/>
        <w:rPr>
          <w:rFonts w:asciiTheme="minorEastAsia" w:hAnsiTheme="minorEastAsia" w:eastAsiaTheme="minorEastAsia"/>
          <w:b/>
          <w:sz w:val="36"/>
          <w:szCs w:val="36"/>
        </w:rPr>
      </w:pPr>
    </w:p>
    <w:p w14:paraId="40BC26BD">
      <w:pPr>
        <w:spacing w:line="360" w:lineRule="auto"/>
        <w:ind w:firstLine="2530" w:firstLineChars="700"/>
        <w:jc w:val="left"/>
        <w:rPr>
          <w:rFonts w:asciiTheme="minorEastAsia" w:hAnsiTheme="minorEastAsia" w:eastAsiaTheme="minorEastAsia"/>
          <w:b/>
          <w:sz w:val="36"/>
          <w:szCs w:val="36"/>
        </w:rPr>
      </w:pPr>
    </w:p>
    <w:p w14:paraId="0E2C414C">
      <w:pPr>
        <w:spacing w:line="360" w:lineRule="auto"/>
        <w:ind w:firstLine="2650" w:firstLineChars="600"/>
        <w:jc w:val="left"/>
        <w:rPr>
          <w:rFonts w:asciiTheme="minorEastAsia" w:hAnsiTheme="minorEastAsia" w:eastAsiaTheme="minorEastAsia"/>
          <w:b/>
          <w:sz w:val="44"/>
          <w:szCs w:val="44"/>
        </w:rPr>
      </w:pPr>
      <w:r>
        <w:rPr>
          <w:rFonts w:hint="eastAsia" w:asciiTheme="minorEastAsia" w:hAnsiTheme="minorEastAsia" w:eastAsiaTheme="minorEastAsia"/>
          <w:b/>
          <w:sz w:val="44"/>
          <w:szCs w:val="44"/>
        </w:rPr>
        <w:t>合       同</w:t>
      </w:r>
    </w:p>
    <w:p w14:paraId="263657BD">
      <w:pPr>
        <w:spacing w:line="360" w:lineRule="auto"/>
        <w:ind w:firstLine="1265" w:firstLineChars="350"/>
        <w:jc w:val="left"/>
        <w:rPr>
          <w:rFonts w:asciiTheme="minorEastAsia" w:hAnsiTheme="minorEastAsia" w:eastAsiaTheme="minorEastAsia"/>
          <w:b/>
          <w:sz w:val="36"/>
          <w:szCs w:val="36"/>
        </w:rPr>
      </w:pPr>
    </w:p>
    <w:p w14:paraId="0E3590C8">
      <w:pPr>
        <w:spacing w:line="440" w:lineRule="exact"/>
        <w:ind w:left="1966" w:leftChars="936" w:firstLine="181" w:firstLineChars="50"/>
        <w:rPr>
          <w:rFonts w:asciiTheme="minorEastAsia" w:hAnsiTheme="minorEastAsia" w:eastAsiaTheme="minorEastAsia"/>
          <w:b/>
          <w:sz w:val="36"/>
          <w:szCs w:val="36"/>
        </w:rPr>
      </w:pPr>
    </w:p>
    <w:p w14:paraId="64002A14">
      <w:pPr>
        <w:spacing w:line="360" w:lineRule="auto"/>
        <w:ind w:firstLine="723" w:firstLineChars="200"/>
        <w:rPr>
          <w:rFonts w:cs="仿宋_GB2312" w:asciiTheme="minorEastAsia" w:hAnsiTheme="minorEastAsia" w:eastAsiaTheme="minorEastAsia"/>
          <w:b/>
          <w:sz w:val="36"/>
          <w:szCs w:val="36"/>
        </w:rPr>
      </w:pPr>
      <w:r>
        <w:rPr>
          <w:rFonts w:hint="eastAsia" w:asciiTheme="minorEastAsia" w:hAnsiTheme="minorEastAsia" w:eastAsiaTheme="minorEastAsia"/>
          <w:b/>
          <w:sz w:val="36"/>
          <w:szCs w:val="36"/>
        </w:rPr>
        <w:t>合同需方：</w:t>
      </w:r>
      <w:r>
        <w:rPr>
          <w:rFonts w:hint="eastAsia" w:cs="仿宋_GB2312" w:asciiTheme="minorEastAsia" w:hAnsiTheme="minorEastAsia" w:eastAsiaTheme="minorEastAsia"/>
          <w:b/>
          <w:sz w:val="36"/>
          <w:szCs w:val="36"/>
        </w:rPr>
        <w:t>鞍山市第九中学</w:t>
      </w:r>
    </w:p>
    <w:p w14:paraId="05D749E7">
      <w:pPr>
        <w:spacing w:line="360" w:lineRule="auto"/>
        <w:ind w:firstLine="723" w:firstLineChars="200"/>
        <w:rPr>
          <w:rFonts w:asciiTheme="minorEastAsia" w:hAnsiTheme="minorEastAsia" w:eastAsiaTheme="minorEastAsia"/>
          <w:b/>
          <w:sz w:val="36"/>
          <w:szCs w:val="36"/>
        </w:rPr>
      </w:pPr>
      <w:r>
        <w:rPr>
          <w:rFonts w:hint="eastAsia" w:asciiTheme="minorEastAsia" w:hAnsiTheme="minorEastAsia" w:eastAsiaTheme="minorEastAsia"/>
          <w:b/>
          <w:sz w:val="36"/>
          <w:szCs w:val="36"/>
        </w:rPr>
        <w:t>合同供方: 沈阳安皓升科技有限公司</w:t>
      </w:r>
    </w:p>
    <w:p w14:paraId="2B0B2489">
      <w:pPr>
        <w:spacing w:line="520" w:lineRule="exact"/>
        <w:ind w:firstLine="723" w:firstLineChars="200"/>
        <w:jc w:val="left"/>
        <w:rPr>
          <w:rFonts w:asciiTheme="minorEastAsia" w:hAnsiTheme="minorEastAsia" w:eastAsiaTheme="minorEastAsia"/>
          <w:b/>
          <w:sz w:val="36"/>
          <w:szCs w:val="36"/>
        </w:rPr>
      </w:pPr>
      <w:r>
        <w:rPr>
          <w:rFonts w:hint="eastAsia" w:asciiTheme="minorEastAsia" w:hAnsiTheme="minorEastAsia" w:eastAsiaTheme="minorEastAsia"/>
          <w:b/>
          <w:sz w:val="36"/>
          <w:szCs w:val="36"/>
        </w:rPr>
        <w:t>采购代理机构：鞍山市公共资源交易中心</w:t>
      </w:r>
    </w:p>
    <w:p w14:paraId="32F2BE92">
      <w:pPr>
        <w:adjustRightInd w:val="0"/>
        <w:snapToGrid w:val="0"/>
        <w:spacing w:line="360" w:lineRule="auto"/>
        <w:jc w:val="center"/>
        <w:rPr>
          <w:rFonts w:cs="仿宋_GB2312" w:asciiTheme="minorEastAsia" w:hAnsiTheme="minorEastAsia" w:eastAsiaTheme="minorEastAsia"/>
          <w:b/>
          <w:sz w:val="24"/>
        </w:rPr>
      </w:pPr>
    </w:p>
    <w:p w14:paraId="0D043338">
      <w:pPr>
        <w:spacing w:beforeLines="100" w:afterLines="100" w:line="480" w:lineRule="exact"/>
        <w:jc w:val="center"/>
        <w:rPr>
          <w:rFonts w:cs="仿宋_GB2312" w:asciiTheme="minorEastAsia" w:hAnsiTheme="minorEastAsia" w:eastAsiaTheme="minorEastAsia"/>
          <w:b/>
          <w:sz w:val="24"/>
        </w:rPr>
      </w:pPr>
    </w:p>
    <w:p w14:paraId="48B2E937">
      <w:pPr>
        <w:spacing w:beforeLines="100" w:afterLines="100" w:line="480" w:lineRule="exact"/>
        <w:jc w:val="center"/>
        <w:rPr>
          <w:rFonts w:cs="仿宋_GB2312" w:asciiTheme="minorEastAsia" w:hAnsiTheme="minorEastAsia" w:eastAsiaTheme="minorEastAsia"/>
          <w:b/>
          <w:sz w:val="24"/>
        </w:rPr>
      </w:pPr>
    </w:p>
    <w:p w14:paraId="47C7D0D5">
      <w:pPr>
        <w:spacing w:beforeLines="100" w:afterLines="100" w:line="480" w:lineRule="exact"/>
        <w:jc w:val="center"/>
        <w:rPr>
          <w:rFonts w:cs="仿宋_GB2312" w:asciiTheme="minorEastAsia" w:hAnsiTheme="minorEastAsia" w:eastAsiaTheme="minorEastAsia"/>
          <w:b/>
          <w:sz w:val="24"/>
        </w:rPr>
      </w:pPr>
    </w:p>
    <w:p w14:paraId="010734B7">
      <w:pPr>
        <w:spacing w:beforeLines="100" w:afterLines="100" w:line="480" w:lineRule="exact"/>
        <w:jc w:val="center"/>
        <w:rPr>
          <w:rFonts w:cs="仿宋_GB2312" w:asciiTheme="minorEastAsia" w:hAnsiTheme="minorEastAsia" w:eastAsiaTheme="minorEastAsia"/>
          <w:b/>
          <w:sz w:val="24"/>
        </w:rPr>
      </w:pPr>
    </w:p>
    <w:p w14:paraId="16323234">
      <w:pPr>
        <w:spacing w:beforeLines="100" w:afterLines="100" w:line="480" w:lineRule="exact"/>
        <w:jc w:val="center"/>
        <w:rPr>
          <w:rFonts w:cs="仿宋_GB2312" w:asciiTheme="minorEastAsia" w:hAnsiTheme="minorEastAsia" w:eastAsiaTheme="minorEastAsia"/>
          <w:b/>
          <w:sz w:val="24"/>
        </w:rPr>
      </w:pPr>
      <w:r>
        <w:rPr>
          <w:rFonts w:hint="eastAsia" w:cs="仿宋_GB2312" w:asciiTheme="minorEastAsia" w:hAnsiTheme="minorEastAsia" w:eastAsiaTheme="minorEastAsia"/>
          <w:b/>
          <w:sz w:val="24"/>
        </w:rPr>
        <w:t>政府采购合同</w:t>
      </w:r>
    </w:p>
    <w:p w14:paraId="475BD388">
      <w:pPr>
        <w:adjustRightInd w:val="0"/>
        <w:snapToGrid w:val="0"/>
        <w:spacing w:line="360" w:lineRule="auto"/>
        <w:ind w:firstLine="480" w:firstLineChars="200"/>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政府采购合同编号：AGJCG2020GH12</w:t>
      </w:r>
    </w:p>
    <w:p w14:paraId="0FDD0A29">
      <w:pPr>
        <w:spacing w:line="360" w:lineRule="auto"/>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签订地点：</w:t>
      </w:r>
      <w:r>
        <w:rPr>
          <w:rFonts w:hint="eastAsia" w:asciiTheme="minorEastAsia" w:hAnsiTheme="minorEastAsia" w:eastAsiaTheme="minorEastAsia"/>
          <w:sz w:val="24"/>
        </w:rPr>
        <w:t>鞍山市公共资源交易中心</w:t>
      </w:r>
    </w:p>
    <w:p w14:paraId="63565BD6">
      <w:pPr>
        <w:spacing w:line="360" w:lineRule="auto"/>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鞍山市第九中学（以下简称需方）和</w:t>
      </w:r>
      <w:r>
        <w:rPr>
          <w:rFonts w:hint="eastAsia" w:asciiTheme="minorEastAsia" w:hAnsiTheme="minorEastAsia" w:eastAsiaTheme="minorEastAsia"/>
          <w:sz w:val="24"/>
        </w:rPr>
        <w:t>沈阳安皓升科技有限公司</w:t>
      </w:r>
      <w:r>
        <w:rPr>
          <w:rFonts w:hint="eastAsia" w:cs="仿宋_GB2312" w:asciiTheme="minorEastAsia" w:hAnsiTheme="minorEastAsia" w:eastAsiaTheme="minorEastAsia"/>
          <w:sz w:val="24"/>
        </w:rPr>
        <w:t>（以下简称供方）根据《中华人民共和国合同法》和有关法律法规，遵循平等、自愿、公平和诚实信用原则，同意按照下面的条款和条件订立本政府采购合同，共同信守。</w:t>
      </w:r>
    </w:p>
    <w:p w14:paraId="4DA5143A">
      <w:pPr>
        <w:adjustRightInd w:val="0"/>
        <w:snapToGrid w:val="0"/>
        <w:spacing w:line="360" w:lineRule="auto"/>
        <w:jc w:val="left"/>
        <w:rPr>
          <w:rFonts w:cs="仿宋_GB2312" w:asciiTheme="minorEastAsia" w:hAnsiTheme="minorEastAsia" w:eastAsiaTheme="minorEastAsia"/>
          <w:b/>
          <w:sz w:val="24"/>
        </w:rPr>
      </w:pPr>
      <w:r>
        <w:rPr>
          <w:rFonts w:hint="eastAsia" w:cs="仿宋_GB2312" w:asciiTheme="minorEastAsia" w:hAnsiTheme="minorEastAsia" w:eastAsiaTheme="minorEastAsia"/>
          <w:b/>
          <w:sz w:val="24"/>
        </w:rPr>
        <w:t>　　一、政府采购合同文件</w:t>
      </w:r>
    </w:p>
    <w:p w14:paraId="75FCC818">
      <w:pPr>
        <w:adjustRightInd w:val="0"/>
        <w:snapToGrid w:val="0"/>
        <w:spacing w:line="360" w:lineRule="auto"/>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    本政府采购合同所附下列文件是构成本政府采购合同不可分割的部分：</w:t>
      </w:r>
    </w:p>
    <w:p w14:paraId="7D4F1C79">
      <w:pPr>
        <w:adjustRightInd w:val="0"/>
        <w:snapToGrid w:val="0"/>
        <w:spacing w:line="360" w:lineRule="auto"/>
        <w:ind w:firstLine="480" w:firstLineChars="200"/>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1.采购文件（采购文件编号AGJCG2020GH12）；</w:t>
      </w:r>
    </w:p>
    <w:p w14:paraId="3FE4869D">
      <w:pPr>
        <w:adjustRightInd w:val="0"/>
        <w:snapToGrid w:val="0"/>
        <w:spacing w:line="360" w:lineRule="auto"/>
        <w:ind w:firstLine="480" w:firstLineChars="200"/>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2.采购文件的更正公告、变更公告；</w:t>
      </w:r>
    </w:p>
    <w:p w14:paraId="05A4BFDF">
      <w:pPr>
        <w:adjustRightInd w:val="0"/>
        <w:snapToGrid w:val="0"/>
        <w:spacing w:line="360" w:lineRule="auto"/>
        <w:ind w:firstLine="480" w:firstLineChars="200"/>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3.成交供应商提交的响应文件；</w:t>
      </w:r>
    </w:p>
    <w:p w14:paraId="7EEF150F">
      <w:pPr>
        <w:adjustRightInd w:val="0"/>
        <w:snapToGrid w:val="0"/>
        <w:spacing w:line="360" w:lineRule="auto"/>
        <w:ind w:firstLine="480" w:firstLineChars="200"/>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4.政府采购合同条款；</w:t>
      </w:r>
    </w:p>
    <w:p w14:paraId="63CF2B7D">
      <w:pPr>
        <w:adjustRightInd w:val="0"/>
        <w:snapToGrid w:val="0"/>
        <w:spacing w:line="360" w:lineRule="auto"/>
        <w:ind w:firstLine="480" w:firstLineChars="200"/>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5.成交通知书；</w:t>
      </w:r>
    </w:p>
    <w:p w14:paraId="233A7165">
      <w:pPr>
        <w:adjustRightInd w:val="0"/>
        <w:snapToGrid w:val="0"/>
        <w:spacing w:line="360" w:lineRule="auto"/>
        <w:ind w:firstLine="480" w:firstLineChars="200"/>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6.政府采购合同的其它附件。</w:t>
      </w:r>
    </w:p>
    <w:p w14:paraId="376CD057">
      <w:pPr>
        <w:adjustRightInd w:val="0"/>
        <w:snapToGrid w:val="0"/>
        <w:spacing w:line="360" w:lineRule="auto"/>
        <w:jc w:val="left"/>
        <w:rPr>
          <w:rFonts w:cs="仿宋_GB2312" w:asciiTheme="minorEastAsia" w:hAnsiTheme="minorEastAsia" w:eastAsiaTheme="minorEastAsia"/>
          <w:b/>
          <w:sz w:val="24"/>
        </w:rPr>
      </w:pPr>
      <w:r>
        <w:rPr>
          <w:rFonts w:hint="eastAsia" w:cs="仿宋_GB2312" w:asciiTheme="minorEastAsia" w:hAnsiTheme="minorEastAsia" w:eastAsiaTheme="minorEastAsia"/>
          <w:b/>
          <w:sz w:val="24"/>
        </w:rPr>
        <w:t>　　二、政府采购合同范围和条件</w:t>
      </w:r>
    </w:p>
    <w:p w14:paraId="189B3A84">
      <w:pPr>
        <w:adjustRightInd w:val="0"/>
        <w:snapToGrid w:val="0"/>
        <w:spacing w:line="360" w:lineRule="auto"/>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    本政府采购合同的范围和条件与上述政府采购合同文件的规定相一致。</w:t>
      </w:r>
    </w:p>
    <w:p w14:paraId="61181B03">
      <w:pPr>
        <w:adjustRightInd w:val="0"/>
        <w:snapToGrid w:val="0"/>
        <w:spacing w:line="360" w:lineRule="auto"/>
        <w:jc w:val="left"/>
        <w:rPr>
          <w:rFonts w:cs="仿宋_GB2312" w:asciiTheme="minorEastAsia" w:hAnsiTheme="minorEastAsia" w:eastAsiaTheme="minorEastAsia"/>
          <w:b/>
          <w:sz w:val="24"/>
        </w:rPr>
      </w:pPr>
      <w:r>
        <w:rPr>
          <w:rFonts w:hint="eastAsia" w:cs="仿宋_GB2312" w:asciiTheme="minorEastAsia" w:hAnsiTheme="minorEastAsia" w:eastAsiaTheme="minorEastAsia"/>
          <w:b/>
          <w:sz w:val="24"/>
        </w:rPr>
        <w:t>　　三、政府采购合同标的</w:t>
      </w:r>
    </w:p>
    <w:p w14:paraId="7C93F545">
      <w:pPr>
        <w:adjustRightInd w:val="0"/>
        <w:snapToGrid w:val="0"/>
        <w:spacing w:line="360" w:lineRule="auto"/>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   本政府采购合同的标的为采购文件中所列货物及相关服务。</w:t>
      </w:r>
    </w:p>
    <w:p w14:paraId="0048F60D">
      <w:pPr>
        <w:adjustRightInd w:val="0"/>
        <w:snapToGrid w:val="0"/>
        <w:spacing w:line="360" w:lineRule="auto"/>
        <w:jc w:val="left"/>
        <w:rPr>
          <w:rFonts w:cs="仿宋_GB2312" w:asciiTheme="minorEastAsia" w:hAnsiTheme="minorEastAsia" w:eastAsiaTheme="minorEastAsia"/>
          <w:b/>
          <w:sz w:val="24"/>
        </w:rPr>
      </w:pPr>
      <w:r>
        <w:rPr>
          <w:rFonts w:hint="eastAsia" w:cs="仿宋_GB2312" w:asciiTheme="minorEastAsia" w:hAnsiTheme="minorEastAsia" w:eastAsiaTheme="minorEastAsia"/>
          <w:b/>
          <w:sz w:val="24"/>
        </w:rPr>
        <w:t>　　四、政府采购合同金额</w:t>
      </w:r>
    </w:p>
    <w:p w14:paraId="624D4750">
      <w:pPr>
        <w:adjustRightInd w:val="0"/>
        <w:snapToGrid w:val="0"/>
        <w:spacing w:line="360" w:lineRule="auto"/>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    根据上述政府采购合同文件要求，政府采购合同的总金额为人民币壹佰零肆万伍仟元整。</w:t>
      </w:r>
    </w:p>
    <w:p w14:paraId="2FAFD095">
      <w:pPr>
        <w:adjustRightInd w:val="0"/>
        <w:snapToGrid w:val="0"/>
        <w:spacing w:line="360" w:lineRule="auto"/>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    注：存在分项产品的必须清晰列明分项产品明细，包括名称、数量、分项报价等，并作为合同组成部分。</w:t>
      </w:r>
    </w:p>
    <w:p w14:paraId="7DF9137F">
      <w:pPr>
        <w:adjustRightInd w:val="0"/>
        <w:snapToGrid w:val="0"/>
        <w:spacing w:line="360" w:lineRule="auto"/>
        <w:jc w:val="left"/>
        <w:rPr>
          <w:rFonts w:cs="仿宋_GB2312" w:asciiTheme="minorEastAsia" w:hAnsiTheme="minorEastAsia" w:eastAsiaTheme="minorEastAsia"/>
          <w:b/>
          <w:sz w:val="24"/>
        </w:rPr>
      </w:pPr>
      <w:r>
        <w:rPr>
          <w:rFonts w:hint="eastAsia" w:cs="仿宋_GB2312" w:asciiTheme="minorEastAsia" w:hAnsiTheme="minorEastAsia" w:eastAsiaTheme="minorEastAsia"/>
          <w:b/>
          <w:sz w:val="24"/>
        </w:rPr>
        <w:t>　　五、付款方式及条件</w:t>
      </w:r>
    </w:p>
    <w:p w14:paraId="4209F87C">
      <w:pPr>
        <w:ind w:firstLine="360" w:firstLineChars="150"/>
        <w:rPr>
          <w:rFonts w:cs="仿宋_GB2312" w:asciiTheme="minorEastAsia" w:hAnsiTheme="minorEastAsia" w:eastAsiaTheme="minorEastAsia"/>
          <w:b/>
          <w:sz w:val="24"/>
        </w:rPr>
      </w:pPr>
      <w:r>
        <w:rPr>
          <w:rFonts w:hint="eastAsia" w:cs="仿宋_GB2312" w:asciiTheme="minorEastAsia" w:hAnsiTheme="minorEastAsia" w:eastAsiaTheme="minorEastAsia"/>
          <w:color w:val="000000"/>
          <w:sz w:val="24"/>
        </w:rPr>
        <w:t>货物（设备）验收合格后，由采购单位直接将合同总价款的95%支付给乙方，余款作为质量保证金，一年后无质量问题再行拨付。</w:t>
      </w:r>
    </w:p>
    <w:p w14:paraId="47024A7D">
      <w:pPr>
        <w:adjustRightInd w:val="0"/>
        <w:snapToGrid w:val="0"/>
        <w:spacing w:line="360" w:lineRule="auto"/>
        <w:jc w:val="left"/>
        <w:rPr>
          <w:rFonts w:cs="仿宋_GB2312" w:asciiTheme="minorEastAsia" w:hAnsiTheme="minorEastAsia" w:eastAsiaTheme="minorEastAsia"/>
          <w:sz w:val="24"/>
        </w:rPr>
      </w:pPr>
      <w:r>
        <w:rPr>
          <w:rFonts w:hint="eastAsia" w:cs="仿宋_GB2312" w:asciiTheme="minorEastAsia" w:hAnsiTheme="minorEastAsia" w:eastAsiaTheme="minorEastAsia"/>
          <w:b/>
          <w:sz w:val="24"/>
        </w:rPr>
        <w:t>　　六、交货时间和交货地点</w:t>
      </w:r>
    </w:p>
    <w:p w14:paraId="0D050A0B">
      <w:pPr>
        <w:adjustRightInd w:val="0"/>
        <w:snapToGrid w:val="0"/>
        <w:spacing w:line="360" w:lineRule="auto"/>
        <w:ind w:firstLine="465"/>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1.交货时间：签订合同之日起30日内送货安装完毕。</w:t>
      </w:r>
    </w:p>
    <w:p w14:paraId="0D55B58C">
      <w:pPr>
        <w:adjustRightInd w:val="0"/>
        <w:snapToGrid w:val="0"/>
        <w:spacing w:line="360" w:lineRule="auto"/>
        <w:ind w:firstLine="465"/>
        <w:jc w:val="left"/>
        <w:rPr>
          <w:rFonts w:asciiTheme="minorEastAsia" w:hAnsiTheme="minorEastAsia" w:eastAsiaTheme="minorEastAsia"/>
          <w:sz w:val="24"/>
        </w:rPr>
      </w:pPr>
      <w:r>
        <w:rPr>
          <w:rFonts w:hint="eastAsia" w:cs="仿宋_GB2312" w:asciiTheme="minorEastAsia" w:hAnsiTheme="minorEastAsia" w:eastAsiaTheme="minorEastAsia"/>
          <w:sz w:val="24"/>
        </w:rPr>
        <w:t>2.交货地点：</w:t>
      </w:r>
      <w:r>
        <w:rPr>
          <w:rFonts w:hint="eastAsia" w:asciiTheme="minorEastAsia" w:hAnsiTheme="minorEastAsia" w:eastAsiaTheme="minorEastAsia"/>
          <w:sz w:val="24"/>
        </w:rPr>
        <w:t>采购人指定地点（鞍山境内）</w:t>
      </w:r>
    </w:p>
    <w:p w14:paraId="02DC2397">
      <w:pPr>
        <w:adjustRightInd w:val="0"/>
        <w:snapToGrid w:val="0"/>
        <w:spacing w:line="360" w:lineRule="auto"/>
        <w:ind w:firstLine="465"/>
        <w:jc w:val="left"/>
        <w:rPr>
          <w:rFonts w:cs="仿宋_GB2312" w:asciiTheme="minorEastAsia" w:hAnsiTheme="minorEastAsia" w:eastAsiaTheme="minorEastAsia"/>
          <w:b/>
          <w:sz w:val="24"/>
        </w:rPr>
      </w:pPr>
      <w:r>
        <w:rPr>
          <w:rFonts w:hint="eastAsia" w:cs="仿宋_GB2312" w:asciiTheme="minorEastAsia" w:hAnsiTheme="minorEastAsia" w:eastAsiaTheme="minorEastAsia"/>
          <w:b/>
          <w:sz w:val="24"/>
        </w:rPr>
        <w:t>七、验收要求</w:t>
      </w:r>
    </w:p>
    <w:p w14:paraId="57F38720">
      <w:pPr>
        <w:adjustRightInd w:val="0"/>
        <w:snapToGrid w:val="0"/>
        <w:spacing w:line="360" w:lineRule="auto"/>
        <w:jc w:val="left"/>
        <w:rPr>
          <w:rFonts w:cs="仿宋_GB2312" w:asciiTheme="minorEastAsia" w:hAnsiTheme="minorEastAsia" w:eastAsiaTheme="minorEastAsia"/>
          <w:sz w:val="24"/>
          <w:u w:val="single"/>
        </w:rPr>
      </w:pPr>
      <w:r>
        <w:rPr>
          <w:rFonts w:hint="eastAsia" w:cs="仿宋_GB2312" w:asciiTheme="minorEastAsia" w:hAnsiTheme="minorEastAsia" w:eastAsiaTheme="minorEastAsia"/>
          <w:sz w:val="24"/>
        </w:rPr>
        <w:t>供方完全履行合同义务后，需方或需方的最终用户按照上述政府采购合同文件列明的标准进行验收，验收不合格的，供方需按照第八条第2款的约定承担相应违约责任。</w:t>
      </w:r>
    </w:p>
    <w:p w14:paraId="61006066">
      <w:pPr>
        <w:adjustRightInd w:val="0"/>
        <w:snapToGrid w:val="0"/>
        <w:spacing w:line="360" w:lineRule="auto"/>
        <w:jc w:val="left"/>
        <w:rPr>
          <w:rFonts w:cs="仿宋_GB2312" w:asciiTheme="minorEastAsia" w:hAnsiTheme="minorEastAsia" w:eastAsiaTheme="minorEastAsia"/>
          <w:b/>
          <w:sz w:val="24"/>
        </w:rPr>
      </w:pPr>
      <w:r>
        <w:rPr>
          <w:rFonts w:hint="eastAsia" w:cs="仿宋_GB2312" w:asciiTheme="minorEastAsia" w:hAnsiTheme="minorEastAsia" w:eastAsiaTheme="minorEastAsia"/>
          <w:b/>
          <w:sz w:val="24"/>
        </w:rPr>
        <w:t xml:space="preserve">    八、违约责任</w:t>
      </w:r>
    </w:p>
    <w:p w14:paraId="4CA9A9CB">
      <w:pPr>
        <w:adjustRightInd w:val="0"/>
        <w:snapToGrid w:val="0"/>
        <w:spacing w:line="360" w:lineRule="auto"/>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    1.供方逾期供货的，每逾期一天向需方支付逾期供货金额%的违约金，逾期日的，需方有权单方面解除本协议。</w:t>
      </w:r>
    </w:p>
    <w:p w14:paraId="4C1F980D">
      <w:pPr>
        <w:adjustRightInd w:val="0"/>
        <w:snapToGrid w:val="0"/>
        <w:spacing w:line="360" w:lineRule="auto"/>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    2.供方交付的货物不符合约定的，供方无条件更换符合约定的货物，并按照最终提供合格货物的日期遵照前款承担违约责任，更换一次货物后仍不符合约定的，需方有权单方面解除本协议。</w:t>
      </w:r>
    </w:p>
    <w:p w14:paraId="667A8E1F">
      <w:pPr>
        <w:adjustRightInd w:val="0"/>
        <w:snapToGrid w:val="0"/>
        <w:spacing w:line="360" w:lineRule="auto"/>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    3.需方逾期付款的，每逾期一天向供方支付逾期金额%的违约金，逾期日的，供方有权单方面解除本协议。</w:t>
      </w:r>
    </w:p>
    <w:p w14:paraId="2E58134B">
      <w:pPr>
        <w:adjustRightInd w:val="0"/>
        <w:snapToGrid w:val="0"/>
        <w:spacing w:line="360" w:lineRule="auto"/>
        <w:jc w:val="left"/>
        <w:rPr>
          <w:rFonts w:cs="仿宋_GB2312" w:asciiTheme="minorEastAsia" w:hAnsiTheme="minorEastAsia" w:eastAsiaTheme="minorEastAsia"/>
          <w:b/>
          <w:sz w:val="24"/>
        </w:rPr>
      </w:pPr>
      <w:r>
        <w:rPr>
          <w:rFonts w:hint="eastAsia" w:cs="仿宋_GB2312" w:asciiTheme="minorEastAsia" w:hAnsiTheme="minorEastAsia" w:eastAsiaTheme="minorEastAsia"/>
          <w:b/>
          <w:sz w:val="24"/>
        </w:rPr>
        <w:t xml:space="preserve">    九、争议解决</w:t>
      </w:r>
    </w:p>
    <w:p w14:paraId="6ABCB6AC">
      <w:pPr>
        <w:adjustRightInd w:val="0"/>
        <w:snapToGrid w:val="0"/>
        <w:spacing w:line="360" w:lineRule="auto"/>
        <w:jc w:val="left"/>
        <w:rPr>
          <w:rFonts w:cs="仿宋_GB2312" w:asciiTheme="minorEastAsia" w:hAnsiTheme="minorEastAsia" w:eastAsiaTheme="minorEastAsia"/>
          <w:b/>
          <w:sz w:val="24"/>
        </w:rPr>
      </w:pPr>
      <w:r>
        <w:rPr>
          <w:rFonts w:hint="eastAsia" w:cs="仿宋_GB2312" w:asciiTheme="minorEastAsia" w:hAnsiTheme="minorEastAsia" w:eastAsiaTheme="minorEastAsia"/>
          <w:sz w:val="24"/>
        </w:rPr>
        <w:t xml:space="preserve">    双方因履行本协议而产生的争议，应友好协商解决，协商不成的，任何一方可向需方所在地的人民法院提起诉讼。</w:t>
      </w:r>
    </w:p>
    <w:p w14:paraId="42BD5A60">
      <w:pPr>
        <w:adjustRightInd w:val="0"/>
        <w:snapToGrid w:val="0"/>
        <w:spacing w:line="360" w:lineRule="auto"/>
        <w:jc w:val="left"/>
        <w:rPr>
          <w:rFonts w:cs="仿宋_GB2312" w:asciiTheme="minorEastAsia" w:hAnsiTheme="minorEastAsia" w:eastAsiaTheme="minorEastAsia"/>
          <w:b/>
          <w:sz w:val="24"/>
        </w:rPr>
      </w:pPr>
      <w:r>
        <w:rPr>
          <w:rFonts w:hint="eastAsia" w:cs="仿宋_GB2312" w:asciiTheme="minorEastAsia" w:hAnsiTheme="minorEastAsia" w:eastAsiaTheme="minorEastAsia"/>
          <w:b/>
          <w:sz w:val="24"/>
        </w:rPr>
        <w:t xml:space="preserve">    十、合同生效</w:t>
      </w:r>
    </w:p>
    <w:p w14:paraId="2CD1CC19">
      <w:pPr>
        <w:adjustRightInd w:val="0"/>
        <w:snapToGrid w:val="0"/>
        <w:spacing w:line="360" w:lineRule="auto"/>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    本政府采购合同经双方授权代表签字盖章后生效。</w:t>
      </w:r>
    </w:p>
    <w:p w14:paraId="111ABBF8">
      <w:pPr>
        <w:adjustRightInd w:val="0"/>
        <w:snapToGrid w:val="0"/>
        <w:spacing w:line="360" w:lineRule="auto"/>
        <w:jc w:val="right"/>
        <w:rPr>
          <w:rFonts w:cs="仿宋_GB2312" w:asciiTheme="minorEastAsia" w:hAnsiTheme="minorEastAsia" w:eastAsiaTheme="minorEastAsia"/>
          <w:sz w:val="24"/>
        </w:rPr>
      </w:pPr>
    </w:p>
    <w:p w14:paraId="239318E1">
      <w:pPr>
        <w:adjustRightInd w:val="0"/>
        <w:snapToGrid w:val="0"/>
        <w:spacing w:line="360" w:lineRule="auto"/>
        <w:jc w:val="left"/>
        <w:rPr>
          <w:rFonts w:cs="仿宋_GB2312" w:asciiTheme="minorEastAsia" w:hAnsiTheme="minorEastAsia" w:eastAsiaTheme="minorEastAsia"/>
          <w:sz w:val="24"/>
          <w:u w:val="single"/>
        </w:rPr>
      </w:pPr>
      <w:r>
        <w:rPr>
          <w:rFonts w:hint="eastAsia" w:cs="仿宋_GB2312" w:asciiTheme="minorEastAsia" w:hAnsiTheme="minorEastAsia" w:eastAsiaTheme="minorEastAsia"/>
          <w:sz w:val="24"/>
        </w:rPr>
        <w:t>需方（公章）：</w:t>
      </w:r>
      <w:r>
        <w:rPr>
          <w:rFonts w:hint="eastAsia" w:cs="仿宋_GB2312" w:asciiTheme="minorEastAsia" w:hAnsiTheme="minorEastAsia" w:eastAsiaTheme="minorEastAsia"/>
          <w:sz w:val="24"/>
          <w:u w:val="single"/>
        </w:rPr>
        <w:t xml:space="preserve">                     </w:t>
      </w:r>
      <w:r>
        <w:rPr>
          <w:rFonts w:hint="eastAsia" w:cs="仿宋_GB2312" w:asciiTheme="minorEastAsia" w:hAnsiTheme="minorEastAsia" w:eastAsiaTheme="minorEastAsia"/>
          <w:sz w:val="24"/>
        </w:rPr>
        <w:t xml:space="preserve">        供方(公章)：</w:t>
      </w:r>
      <w:r>
        <w:rPr>
          <w:rFonts w:hint="eastAsia" w:cs="仿宋_GB2312" w:asciiTheme="minorEastAsia" w:hAnsiTheme="minorEastAsia" w:eastAsiaTheme="minorEastAsia"/>
          <w:sz w:val="24"/>
          <w:u w:val="single"/>
        </w:rPr>
        <w:t xml:space="preserve">                  </w:t>
      </w:r>
    </w:p>
    <w:p w14:paraId="36074BCF">
      <w:pPr>
        <w:adjustRightInd w:val="0"/>
        <w:snapToGrid w:val="0"/>
        <w:spacing w:line="360" w:lineRule="auto"/>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   </w:t>
      </w:r>
    </w:p>
    <w:p w14:paraId="16785553">
      <w:pPr>
        <w:adjustRightInd w:val="0"/>
        <w:snapToGrid w:val="0"/>
        <w:spacing w:line="360" w:lineRule="auto"/>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法定代表人或授权代表人                   法定代表人或授权代表人</w:t>
      </w:r>
    </w:p>
    <w:p w14:paraId="560FA061">
      <w:pPr>
        <w:adjustRightInd w:val="0"/>
        <w:snapToGrid w:val="0"/>
        <w:spacing w:line="360" w:lineRule="auto"/>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(签字):</w:t>
      </w:r>
      <w:r>
        <w:rPr>
          <w:rFonts w:hint="eastAsia" w:cs="仿宋_GB2312" w:asciiTheme="minorEastAsia" w:hAnsiTheme="minorEastAsia" w:eastAsiaTheme="minorEastAsia"/>
          <w:sz w:val="24"/>
          <w:u w:val="single"/>
        </w:rPr>
        <w:t xml:space="preserve">                    </w:t>
      </w:r>
      <w:r>
        <w:rPr>
          <w:rFonts w:hint="eastAsia" w:cs="仿宋_GB2312" w:asciiTheme="minorEastAsia" w:hAnsiTheme="minorEastAsia" w:eastAsiaTheme="minorEastAsia"/>
          <w:sz w:val="24"/>
        </w:rPr>
        <w:t xml:space="preserve">              (签字):</w:t>
      </w:r>
      <w:r>
        <w:rPr>
          <w:rFonts w:hint="eastAsia" w:cs="仿宋_GB2312" w:asciiTheme="minorEastAsia" w:hAnsiTheme="minorEastAsia" w:eastAsiaTheme="minorEastAsia"/>
          <w:sz w:val="24"/>
          <w:u w:val="single"/>
        </w:rPr>
        <w:t xml:space="preserve">                     </w:t>
      </w:r>
    </w:p>
    <w:p w14:paraId="14F08EDE">
      <w:pPr>
        <w:adjustRightInd w:val="0"/>
        <w:snapToGrid w:val="0"/>
        <w:spacing w:line="360" w:lineRule="auto"/>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    </w:t>
      </w:r>
    </w:p>
    <w:p w14:paraId="30E5573C">
      <w:pPr>
        <w:adjustRightInd w:val="0"/>
        <w:snapToGrid w:val="0"/>
        <w:spacing w:line="360" w:lineRule="auto"/>
        <w:rPr>
          <w:rFonts w:cs="仿宋_GB2312" w:asciiTheme="minorEastAsia" w:hAnsiTheme="minorEastAsia" w:eastAsiaTheme="minorEastAsia"/>
          <w:sz w:val="24"/>
          <w:u w:val="single"/>
        </w:rPr>
      </w:pPr>
      <w:r>
        <w:rPr>
          <w:rFonts w:hint="eastAsia" w:cs="仿宋_GB2312" w:asciiTheme="minorEastAsia" w:hAnsiTheme="minorEastAsia" w:eastAsiaTheme="minorEastAsia"/>
          <w:sz w:val="24"/>
        </w:rPr>
        <w:t>地址：</w:t>
      </w:r>
      <w:r>
        <w:rPr>
          <w:rFonts w:hint="eastAsia" w:cs="仿宋_GB2312" w:asciiTheme="minorEastAsia" w:hAnsiTheme="minorEastAsia" w:eastAsiaTheme="minorEastAsia"/>
          <w:sz w:val="24"/>
          <w:u w:val="single"/>
        </w:rPr>
        <w:t xml:space="preserve">                            </w:t>
      </w:r>
      <w:r>
        <w:rPr>
          <w:rFonts w:hint="eastAsia" w:cs="仿宋_GB2312" w:asciiTheme="minorEastAsia" w:hAnsiTheme="minorEastAsia" w:eastAsiaTheme="minorEastAsia"/>
          <w:sz w:val="24"/>
        </w:rPr>
        <w:t xml:space="preserve">        地址：</w:t>
      </w:r>
      <w:r>
        <w:rPr>
          <w:rFonts w:hint="eastAsia" w:cs="仿宋_GB2312" w:asciiTheme="minorEastAsia" w:hAnsiTheme="minorEastAsia" w:eastAsiaTheme="minorEastAsia"/>
          <w:sz w:val="24"/>
          <w:u w:val="single"/>
        </w:rPr>
        <w:t xml:space="preserve">                            </w:t>
      </w:r>
    </w:p>
    <w:p w14:paraId="7E54E30E">
      <w:pPr>
        <w:adjustRightInd w:val="0"/>
        <w:snapToGrid w:val="0"/>
        <w:spacing w:line="360" w:lineRule="auto"/>
        <w:rPr>
          <w:rFonts w:cs="仿宋_GB2312" w:asciiTheme="minorEastAsia" w:hAnsiTheme="minorEastAsia" w:eastAsiaTheme="minorEastAsia"/>
          <w:sz w:val="24"/>
        </w:rPr>
      </w:pPr>
      <w:r>
        <w:rPr>
          <w:rFonts w:hint="eastAsia" w:cs="仿宋_GB2312" w:asciiTheme="minorEastAsia" w:hAnsiTheme="minorEastAsia" w:eastAsiaTheme="minorEastAsia"/>
          <w:sz w:val="24"/>
        </w:rPr>
        <w:t>联系人：</w:t>
      </w:r>
      <w:r>
        <w:rPr>
          <w:rFonts w:hint="eastAsia" w:cs="仿宋_GB2312" w:asciiTheme="minorEastAsia" w:hAnsiTheme="minorEastAsia" w:eastAsiaTheme="minorEastAsia"/>
          <w:sz w:val="24"/>
          <w:u w:val="single"/>
        </w:rPr>
        <w:t xml:space="preserve">                          </w:t>
      </w:r>
      <w:r>
        <w:rPr>
          <w:rFonts w:hint="eastAsia" w:cs="仿宋_GB2312" w:asciiTheme="minorEastAsia" w:hAnsiTheme="minorEastAsia" w:eastAsiaTheme="minorEastAsia"/>
          <w:sz w:val="24"/>
        </w:rPr>
        <w:t xml:space="preserve">        联系人：</w:t>
      </w:r>
      <w:r>
        <w:rPr>
          <w:rFonts w:hint="eastAsia" w:cs="仿宋_GB2312" w:asciiTheme="minorEastAsia" w:hAnsiTheme="minorEastAsia" w:eastAsiaTheme="minorEastAsia"/>
          <w:sz w:val="24"/>
          <w:u w:val="single"/>
        </w:rPr>
        <w:t xml:space="preserve">                          </w:t>
      </w:r>
    </w:p>
    <w:p w14:paraId="626B1915">
      <w:pPr>
        <w:adjustRightInd w:val="0"/>
        <w:snapToGrid w:val="0"/>
        <w:spacing w:line="360" w:lineRule="auto"/>
        <w:rPr>
          <w:rFonts w:cs="仿宋_GB2312" w:asciiTheme="minorEastAsia" w:hAnsiTheme="minorEastAsia" w:eastAsiaTheme="minorEastAsia"/>
          <w:sz w:val="24"/>
          <w:u w:val="single"/>
        </w:rPr>
      </w:pPr>
      <w:r>
        <w:rPr>
          <w:rFonts w:hint="eastAsia" w:cs="仿宋_GB2312" w:asciiTheme="minorEastAsia" w:hAnsiTheme="minorEastAsia" w:eastAsiaTheme="minorEastAsia"/>
          <w:sz w:val="24"/>
        </w:rPr>
        <w:t>电话：</w:t>
      </w:r>
      <w:r>
        <w:rPr>
          <w:rFonts w:hint="eastAsia" w:cs="仿宋_GB2312" w:asciiTheme="minorEastAsia" w:hAnsiTheme="minorEastAsia" w:eastAsiaTheme="minorEastAsia"/>
          <w:sz w:val="24"/>
          <w:u w:val="single"/>
        </w:rPr>
        <w:t xml:space="preserve">                            </w:t>
      </w:r>
      <w:r>
        <w:rPr>
          <w:rFonts w:hint="eastAsia" w:cs="仿宋_GB2312" w:asciiTheme="minorEastAsia" w:hAnsiTheme="minorEastAsia" w:eastAsiaTheme="minorEastAsia"/>
          <w:sz w:val="24"/>
        </w:rPr>
        <w:t xml:space="preserve">        电话：</w:t>
      </w:r>
      <w:r>
        <w:rPr>
          <w:rFonts w:hint="eastAsia" w:cs="仿宋_GB2312" w:asciiTheme="minorEastAsia" w:hAnsiTheme="minorEastAsia" w:eastAsiaTheme="minorEastAsia"/>
          <w:sz w:val="24"/>
          <w:u w:val="single"/>
        </w:rPr>
        <w:t xml:space="preserve">                            </w:t>
      </w:r>
    </w:p>
    <w:p w14:paraId="4695D593">
      <w:pPr>
        <w:adjustRightInd w:val="0"/>
        <w:snapToGrid w:val="0"/>
        <w:spacing w:line="360" w:lineRule="auto"/>
        <w:rPr>
          <w:rFonts w:cs="仿宋_GB2312" w:asciiTheme="minorEastAsia" w:hAnsiTheme="minorEastAsia" w:eastAsiaTheme="minorEastAsia"/>
          <w:sz w:val="24"/>
          <w:u w:val="single"/>
        </w:rPr>
      </w:pPr>
      <w:r>
        <w:rPr>
          <w:rFonts w:hint="eastAsia" w:cs="仿宋_GB2312" w:asciiTheme="minorEastAsia" w:hAnsiTheme="minorEastAsia" w:eastAsiaTheme="minorEastAsia"/>
          <w:sz w:val="24"/>
        </w:rPr>
        <w:t>传真：</w:t>
      </w:r>
      <w:r>
        <w:rPr>
          <w:rFonts w:hint="eastAsia" w:cs="仿宋_GB2312" w:asciiTheme="minorEastAsia" w:hAnsiTheme="minorEastAsia" w:eastAsiaTheme="minorEastAsia"/>
          <w:sz w:val="24"/>
          <w:u w:val="single"/>
        </w:rPr>
        <w:t xml:space="preserve">                            </w:t>
      </w:r>
      <w:r>
        <w:rPr>
          <w:rFonts w:hint="eastAsia" w:cs="仿宋_GB2312" w:asciiTheme="minorEastAsia" w:hAnsiTheme="minorEastAsia" w:eastAsiaTheme="minorEastAsia"/>
          <w:sz w:val="24"/>
        </w:rPr>
        <w:t xml:space="preserve">        传真：</w:t>
      </w:r>
      <w:r>
        <w:rPr>
          <w:rFonts w:hint="eastAsia" w:cs="仿宋_GB2312" w:asciiTheme="minorEastAsia" w:hAnsiTheme="minorEastAsia" w:eastAsiaTheme="minorEastAsia"/>
          <w:sz w:val="24"/>
          <w:u w:val="single"/>
        </w:rPr>
        <w:t xml:space="preserve">                            </w:t>
      </w:r>
    </w:p>
    <w:p w14:paraId="01578B78">
      <w:pPr>
        <w:adjustRightInd w:val="0"/>
        <w:snapToGrid w:val="0"/>
        <w:spacing w:line="360" w:lineRule="auto"/>
        <w:rPr>
          <w:rFonts w:cs="仿宋_GB2312" w:asciiTheme="minorEastAsia" w:hAnsiTheme="minorEastAsia" w:eastAsiaTheme="minorEastAsia"/>
          <w:sz w:val="24"/>
          <w:u w:val="single"/>
        </w:rPr>
      </w:pPr>
      <w:r>
        <w:rPr>
          <w:rFonts w:hint="eastAsia" w:cs="仿宋_GB2312" w:asciiTheme="minorEastAsia" w:hAnsiTheme="minorEastAsia" w:eastAsiaTheme="minorEastAsia"/>
          <w:sz w:val="24"/>
        </w:rPr>
        <w:t>邮编：</w:t>
      </w:r>
      <w:r>
        <w:rPr>
          <w:rFonts w:hint="eastAsia" w:cs="仿宋_GB2312" w:asciiTheme="minorEastAsia" w:hAnsiTheme="minorEastAsia" w:eastAsiaTheme="minorEastAsia"/>
          <w:sz w:val="24"/>
          <w:u w:val="single"/>
        </w:rPr>
        <w:t xml:space="preserve">                            </w:t>
      </w:r>
      <w:r>
        <w:rPr>
          <w:rFonts w:hint="eastAsia" w:cs="仿宋_GB2312" w:asciiTheme="minorEastAsia" w:hAnsiTheme="minorEastAsia" w:eastAsiaTheme="minorEastAsia"/>
          <w:sz w:val="24"/>
        </w:rPr>
        <w:t xml:space="preserve">        邮编：</w:t>
      </w:r>
      <w:r>
        <w:rPr>
          <w:rFonts w:hint="eastAsia" w:cs="仿宋_GB2312" w:asciiTheme="minorEastAsia" w:hAnsiTheme="minorEastAsia" w:eastAsiaTheme="minorEastAsia"/>
          <w:sz w:val="24"/>
          <w:u w:val="single"/>
        </w:rPr>
        <w:t xml:space="preserve">                           </w:t>
      </w:r>
    </w:p>
    <w:p w14:paraId="5DA6B425">
      <w:pPr>
        <w:adjustRightInd w:val="0"/>
        <w:snapToGrid w:val="0"/>
        <w:spacing w:line="360" w:lineRule="auto"/>
        <w:rPr>
          <w:rFonts w:cs="仿宋_GB2312" w:asciiTheme="minorEastAsia" w:hAnsiTheme="minorEastAsia" w:eastAsiaTheme="minorEastAsia"/>
          <w:sz w:val="24"/>
          <w:u w:val="single"/>
        </w:rPr>
      </w:pPr>
      <w:r>
        <w:rPr>
          <w:rFonts w:hint="eastAsia" w:cs="仿宋_GB2312" w:asciiTheme="minorEastAsia" w:hAnsiTheme="minorEastAsia" w:eastAsiaTheme="minorEastAsia"/>
          <w:sz w:val="24"/>
        </w:rPr>
        <w:t>日期：</w:t>
      </w:r>
      <w:r>
        <w:rPr>
          <w:rFonts w:hint="eastAsia" w:cs="仿宋_GB2312" w:asciiTheme="minorEastAsia" w:hAnsiTheme="minorEastAsia" w:eastAsiaTheme="minorEastAsia"/>
          <w:sz w:val="24"/>
          <w:u w:val="single"/>
        </w:rPr>
        <w:t xml:space="preserve">                            </w:t>
      </w:r>
      <w:r>
        <w:rPr>
          <w:rFonts w:hint="eastAsia" w:cs="仿宋_GB2312" w:asciiTheme="minorEastAsia" w:hAnsiTheme="minorEastAsia" w:eastAsiaTheme="minorEastAsia"/>
          <w:sz w:val="24"/>
        </w:rPr>
        <w:t xml:space="preserve">        日期：</w:t>
      </w:r>
      <w:r>
        <w:rPr>
          <w:rFonts w:hint="eastAsia" w:cs="仿宋_GB2312" w:asciiTheme="minorEastAsia" w:hAnsiTheme="minorEastAsia" w:eastAsiaTheme="minorEastAsia"/>
          <w:sz w:val="24"/>
          <w:u w:val="single"/>
        </w:rPr>
        <w:t xml:space="preserve">                           </w:t>
      </w:r>
    </w:p>
    <w:p w14:paraId="10674898">
      <w:pPr>
        <w:widowControl/>
        <w:jc w:val="center"/>
        <w:rPr>
          <w:rFonts w:cs="仿宋_GB2312" w:asciiTheme="minorEastAsia" w:hAnsiTheme="minorEastAsia" w:eastAsiaTheme="minorEastAsia"/>
          <w:b/>
          <w:sz w:val="24"/>
        </w:rPr>
      </w:pPr>
    </w:p>
    <w:p w14:paraId="0B815697">
      <w:pPr>
        <w:widowControl/>
        <w:jc w:val="center"/>
        <w:rPr>
          <w:rFonts w:cs="仿宋_GB2312" w:asciiTheme="minorEastAsia" w:hAnsiTheme="minorEastAsia" w:eastAsiaTheme="minorEastAsia"/>
          <w:b/>
          <w:sz w:val="24"/>
        </w:rPr>
      </w:pPr>
    </w:p>
    <w:p w14:paraId="19EE2600">
      <w:pPr>
        <w:widowControl/>
        <w:jc w:val="center"/>
        <w:rPr>
          <w:rFonts w:cs="仿宋_GB2312" w:asciiTheme="minorEastAsia" w:hAnsiTheme="minorEastAsia" w:eastAsiaTheme="minorEastAsia"/>
          <w:b/>
          <w:sz w:val="24"/>
        </w:rPr>
      </w:pPr>
      <w:r>
        <w:rPr>
          <w:rFonts w:hint="eastAsia" w:cs="仿宋_GB2312" w:asciiTheme="minorEastAsia" w:hAnsiTheme="minorEastAsia" w:eastAsiaTheme="minorEastAsia"/>
          <w:b/>
          <w:sz w:val="24"/>
        </w:rPr>
        <w:t>政府采购合同条款</w:t>
      </w:r>
    </w:p>
    <w:p w14:paraId="57BD3FED">
      <w:pPr>
        <w:rPr>
          <w:rFonts w:asciiTheme="minorEastAsia" w:hAnsiTheme="minorEastAsia" w:eastAsiaTheme="minorEastAsia"/>
          <w:sz w:val="24"/>
        </w:rPr>
      </w:pPr>
    </w:p>
    <w:p w14:paraId="05A4F0DA">
      <w:pPr>
        <w:adjustRightInd w:val="0"/>
        <w:snapToGrid w:val="0"/>
        <w:jc w:val="left"/>
        <w:rPr>
          <w:rFonts w:cs="仿宋_GB2312" w:asciiTheme="minorEastAsia" w:hAnsiTheme="minorEastAsia" w:eastAsiaTheme="minorEastAsia"/>
          <w:sz w:val="24"/>
        </w:rPr>
      </w:pPr>
    </w:p>
    <w:p w14:paraId="78AB44AC">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1.术语定义</w:t>
      </w:r>
    </w:p>
    <w:p w14:paraId="4C78AA89">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本政府采购合同下列术语应解释为：</w:t>
      </w:r>
    </w:p>
    <w:p w14:paraId="4E6C9EFB">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1.1“政府采购合同”指供需双方依照政府采购程序、按照报价采购文件响应文件确定的事项所达成的协议，包括附件、附录和上述文件所提到的构成政府采购合同的所有文件。</w:t>
      </w:r>
    </w:p>
    <w:p w14:paraId="4ED746F7">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1.2“政府采购合同价”指根据合同约定供方在正确地完全履行政府采购合同义务后，需方应支付给供方的价格。</w:t>
      </w:r>
    </w:p>
    <w:p w14:paraId="54F8D8BF">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1.3“政府采购合同货物”指政府采购合同货物清单（同响应文件中报价一览表及其附表，下同）中所约定的各种形态和种类的物品，包括原材料、燃料、设备、产品、硬件、软件、安装材料、备件及专用器具、文件资料等内容。</w:t>
      </w:r>
    </w:p>
    <w:p w14:paraId="311D2A2B">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1.4“服务”指根据政府采购合同约定供方应承担的与供货有关的伴随服务，包括（但不限于）政府采购合同货物的运输、保险、安装、测试、调试、培训、维修、提供技术指导和支持、保修期外的维护以及其它类似的义务。</w:t>
      </w:r>
    </w:p>
    <w:p w14:paraId="088BBB82">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1.5“需方”指项目基本内容及要求中所述取得货物和服务的采购人。</w:t>
      </w:r>
    </w:p>
    <w:p w14:paraId="3624A255">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1.6“供方”指项目基本内容及要求中所述提供产品和服务的成交供应商。</w:t>
      </w:r>
    </w:p>
    <w:p w14:paraId="2C7DC59B">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1.7“检验”指需方或者需方的最终用户收货后，按照本政府采购合同约定的标准对政府采购合同货物进行的检测与查验。</w:t>
      </w:r>
    </w:p>
    <w:p w14:paraId="4CA94C14">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1.8“验收书”指需方对供方履行政府采购合同情况及结果进行现场检验和评估意见的文件。</w:t>
      </w:r>
    </w:p>
    <w:p w14:paraId="3F178D4C">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1.9“技术资料”指安装、调试、使用、维修政府采购合同货物所应具备的产品使用说明书和、或使用指南、操作手册、维修指南、服务手册、电路图、产品演示等文件及音像资料。</w:t>
      </w:r>
    </w:p>
    <w:p w14:paraId="54F03621">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1.10“保修期”指自验收书签署之日起，供方以自担费用方式保证政府采购合同货物正常运行的时期。</w:t>
      </w:r>
    </w:p>
    <w:p w14:paraId="0D477B8C">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1.11“第三人”是指本政府采购合同双方以外的任何中国境内外的自然人、法人或其它经济组织。</w:t>
      </w:r>
    </w:p>
    <w:p w14:paraId="02FB87DB">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1.12“法律、法规”是指由中国各级政府及有关部门制定的法律、行政法规、地方性法规、规章及其它规范性文件的有关规定。</w:t>
      </w:r>
    </w:p>
    <w:p w14:paraId="052A6F64">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1.13“采购文件”指采购人或者采购代理机构发布的采购文件。</w:t>
      </w:r>
    </w:p>
    <w:p w14:paraId="2E4FCC26">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1.14“响应文件”指供方按照采购代理机构采购文件的要求编制和递交，并最终被评标委员会接受的响应文件。</w:t>
      </w:r>
    </w:p>
    <w:p w14:paraId="783DECAA">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2.技术指标</w:t>
      </w:r>
    </w:p>
    <w:p w14:paraId="31D325BF">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2.1交付产品的技术指标应与采购文件规定的技术指标要求及响应文件中的“技术规格偏离表及商务条款偏离表”的承诺内容相一致。</w:t>
      </w:r>
    </w:p>
    <w:p w14:paraId="2D6CFBBE">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2.2 除技术指标另有规定外，计量单位应该使用公制。</w:t>
      </w:r>
    </w:p>
    <w:p w14:paraId="43A65DCF">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3.交货</w:t>
      </w:r>
    </w:p>
    <w:p w14:paraId="2CB3C1EE">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3.1供方按照合同约定的时间、地点交货</w:t>
      </w:r>
    </w:p>
    <w:p w14:paraId="48588A79">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3.2供方交货的同时应提交下列文件：销售发票，制造厂商出具的质量检验证书、产品合格证以及采购文件、响应文件确定供方应随货物同时提供的其他资料。</w:t>
      </w:r>
    </w:p>
    <w:p w14:paraId="65A46F37">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4.合同金额</w:t>
      </w:r>
    </w:p>
    <w:p w14:paraId="33315E37">
      <w:pPr>
        <w:adjustRightInd w:val="0"/>
        <w:snapToGrid w:val="0"/>
        <w:spacing w:line="360" w:lineRule="auto"/>
        <w:ind w:firstLine="470" w:firstLineChars="196"/>
        <w:rPr>
          <w:rFonts w:cs="仿宋_GB2312" w:asciiTheme="minorEastAsia" w:hAnsiTheme="minorEastAsia" w:eastAsiaTheme="minorEastAsia"/>
          <w:b/>
          <w:sz w:val="24"/>
        </w:rPr>
      </w:pPr>
      <w:r>
        <w:rPr>
          <w:rFonts w:hint="eastAsia" w:cs="仿宋_GB2312" w:asciiTheme="minorEastAsia" w:hAnsiTheme="minorEastAsia" w:eastAsiaTheme="minorEastAsia"/>
          <w:sz w:val="24"/>
        </w:rPr>
        <w:t>根据政府采购合同文件要求，确定政府采购合同的总金额。</w:t>
      </w:r>
    </w:p>
    <w:p w14:paraId="5DBFCEC9">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5.付款</w:t>
      </w:r>
    </w:p>
    <w:p w14:paraId="6D4567DE">
      <w:pPr>
        <w:adjustRightInd w:val="0"/>
        <w:snapToGrid w:val="0"/>
        <w:spacing w:line="360" w:lineRule="auto"/>
        <w:ind w:firstLine="470" w:firstLineChars="196"/>
        <w:rPr>
          <w:rFonts w:cs="仿宋_GB2312" w:asciiTheme="minorEastAsia" w:hAnsiTheme="minorEastAsia" w:eastAsiaTheme="minorEastAsia"/>
          <w:sz w:val="24"/>
          <w:u w:val="single"/>
        </w:rPr>
      </w:pPr>
      <w:r>
        <w:rPr>
          <w:rFonts w:hint="eastAsia" w:cs="仿宋_GB2312" w:asciiTheme="minorEastAsia" w:hAnsiTheme="minorEastAsia" w:eastAsiaTheme="minorEastAsia"/>
          <w:sz w:val="24"/>
        </w:rPr>
        <w:t>5.1付款方式、条件：需方按照合同约定的方式和条件付款。</w:t>
      </w:r>
    </w:p>
    <w:p w14:paraId="12AC3480">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 xml:space="preserve">6.验收 </w:t>
      </w:r>
    </w:p>
    <w:p w14:paraId="428B6EE1">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6.1供方提交的货物由需方或者需方的最终用户负责验收。</w:t>
      </w:r>
    </w:p>
    <w:p w14:paraId="1FC484DF">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6.2需方或者需方的最终用户应当按照采购合同规定的技术、服务等要求组织对供应商履约的验收，并出具验收书。验收书应当包括每一项技术、服务等要求的履约情况。</w:t>
      </w:r>
    </w:p>
    <w:p w14:paraId="0FED3F71">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6.3大型或者复杂的项目，应当邀请国家认可的质量检测机构参加验收。</w:t>
      </w:r>
    </w:p>
    <w:p w14:paraId="741DBBA4">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6.4政府向社会公众提供的公共服务项目，验收时应当邀请服务对象参与并出具意见，验收结果应当向社会公告。</w:t>
      </w:r>
    </w:p>
    <w:p w14:paraId="18917814">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6.5需方或者需方的最终用户根据政府采购合同的约定接收货物，在接收时对货物的品种、规格、性能、质量、数量、外观以及配件等进行验收。需方对货物的规格技术指标如有异议，应从验收结束之日起10日内按照政府采购合同约定的方式提出。验收通过后，需方向供方收取本政府采购合同第3.2款所列明的销售发票等文件并在验收书上签字和加盖单位公章，作为验收合格、同意付款的依据。</w:t>
      </w:r>
    </w:p>
    <w:p w14:paraId="6157C9DF">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6.6货物保修期自验收书签署之日起计算。</w:t>
      </w:r>
    </w:p>
    <w:p w14:paraId="695DDF58">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7.知识产权及有关规定</w:t>
      </w:r>
    </w:p>
    <w:p w14:paraId="6662F2B1">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7.1供方应保证其向需方提供的任何货物或其任何部分或该货物与其他货物一起使用后，不侵犯任何第三方的知识产权、专有技术权、商业秘密权或其他任何权利。 如因上述原因，第三方向需方提起侵权诉讼，供方有义务协助需方。如因此给需方造成损失，供方同意赔付需方遭受的损失。</w:t>
      </w:r>
    </w:p>
    <w:p w14:paraId="22474DB2">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7.2一方对另一方提供的技术资料、样件、图纸及其他与质量、技术、经营相关信息（包括但不限于价格、数量）有保密义务。双方应确保其人员及相关协作方承担保密义务。</w:t>
      </w:r>
    </w:p>
    <w:p w14:paraId="43E6B686">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7.3供方保证，供方依据本政府采购合同提供的货物及相关的软件和技术资料，供方均已得到有关知识产权的权利人的合法授权，如发生涉及到专利权、著作权、商标权等争议，供方负责交涉、处理，并承担由此引起的对第三人和需方的全部法律及经济责任。</w:t>
      </w:r>
    </w:p>
    <w:p w14:paraId="4FC5AB45">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7.4本合同中涉及保密和知识产权任何条款，在合同期限内及合同终止后持续有效。</w:t>
      </w:r>
    </w:p>
    <w:p w14:paraId="3572403A">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8.包装要求</w:t>
      </w:r>
    </w:p>
    <w:p w14:paraId="3DFF23D9">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8.1除政府采购合同另有规定外，供方提供的全部货物均应按标准保护措施进行包装。这类包装应适应于远距离运输、防潮、防震、防锈和防野蛮装卸，以确保货物安全无损运抵指定交货地点。如因包装问题导致货物毁损或者品质下降，需方有权要求降价、换货、拒收部分或整批货物，由此造成需方的费用和损失，均由供方承担。</w:t>
      </w:r>
    </w:p>
    <w:p w14:paraId="79228837">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8.2每一个包装箱内应附一份详细的装箱单和质量合格证书。</w:t>
      </w:r>
    </w:p>
    <w:p w14:paraId="59405B85">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8.3包装费由供方承担，包装物不回收。</w:t>
      </w:r>
    </w:p>
    <w:p w14:paraId="37E46298">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9.伴随服务</w:t>
      </w:r>
    </w:p>
    <w:p w14:paraId="46210E49">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9.1供方应提供所交付货物的全套技术文件资料，包括产品目录、图纸、操作手册、使用说明、维护手册和服务指南等。</w:t>
      </w:r>
    </w:p>
    <w:p w14:paraId="51B29F3E">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9.2供方还应提供下列服务：</w:t>
      </w:r>
    </w:p>
    <w:p w14:paraId="5306ED1F">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9.2.1货物的现场安装、启动和试运行；</w:t>
      </w:r>
    </w:p>
    <w:p w14:paraId="0C1F3EAD">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9.2.2提供货物组装和维修所需的工具；</w:t>
      </w:r>
    </w:p>
    <w:p w14:paraId="768606ED">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9.2.3在质量保证期内对所交付货物提供运行监督、维修、保养等,如果采购文件没有特别要求，以供方在响应文件中提交的售后服务承诺书为准。如果上述文件规定有不一致之处，以对需方有利的为准。</w:t>
      </w:r>
    </w:p>
    <w:p w14:paraId="5556902D">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9.2.4在制造厂家或在项目现场就货物的安装、启动、运行、维护等对需方人员进行培训，直至需方人员掌握全部上述技能为止。</w:t>
      </w:r>
    </w:p>
    <w:p w14:paraId="15862CDB">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9.3伴随服务的费用应含在合同价中，不单独进行支付。</w:t>
      </w:r>
    </w:p>
    <w:p w14:paraId="3925CFA4">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10.质量保证期</w:t>
      </w:r>
    </w:p>
    <w:p w14:paraId="72DE62C4">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10.1以采购文件中的规定为准，如果响应文件中的承诺优于采购文件规定，则以响应文件为准。</w:t>
      </w:r>
    </w:p>
    <w:p w14:paraId="4999F238">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10.2如果采购文件没有特别要求，以供方在响应文件中提交的制造厂商的有关文件为准。如果上述文件规定有不一致之处，以对需方有利的为准。</w:t>
      </w:r>
    </w:p>
    <w:p w14:paraId="2423FDF7">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11.质量保证</w:t>
      </w:r>
    </w:p>
    <w:p w14:paraId="31BEF1E2">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11.1供方应保证所提供的货物是原制造厂商制造的、经过合法销售渠道取得的、全新的、未使用过的，并完全符合政府采购合同规定的品牌、规格型号、技术性能、配置、质量、数量等要求。供方应保证其所提供的货物在正确安装、正常使用和保养条件下，在其使用寿命期内具有采购文件、响应文件确定的性能。由于设计、工艺或材料的缺陷而产生的故障，供方应向需方承担质量保证责任，该责任不受质量保证期的限制。</w:t>
      </w:r>
    </w:p>
    <w:p w14:paraId="5094243B">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11.2如果货物的规格型号、配置、技术性能、原产地及制造厂商以及其它质量技术指标与政府采购合同约定不符，或证实货物是有缺陷的，包括潜在的缺陷或使用不符合要求的材料等，需方应尽快以书面形式向供方提出本保证下的索赔。</w:t>
      </w:r>
    </w:p>
    <w:p w14:paraId="788F8F38">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11.3如果供方在接到需方通知后，在本政府采购合同约定的响应时间内没有弥补缺陷，需方可采取必要的补救措施，但其风险和费用将由供方负担，并且需方根据合同规定对供方行使的其它权利不受影响。</w:t>
      </w:r>
    </w:p>
    <w:p w14:paraId="1A6846EB">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12.技术服务和保修责任</w:t>
      </w:r>
    </w:p>
    <w:p w14:paraId="79CF7222">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12.1供方对政府采购合同货物的保修期，以采购文件中的规定为准，如果响应文件中的承诺优于采购文件规定，则以响应文件为准。</w:t>
      </w:r>
    </w:p>
    <w:p w14:paraId="0D549E4E">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12.2供方应按如下内容提供售后服务：</w:t>
      </w:r>
    </w:p>
    <w:p w14:paraId="3AF42D2A">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12.2.1产品经过试运行期，所有性能指标达到技术规范书的要求时，可按采购文件、响应文件内容进行初验。在试运行期间，由于产品质量等造成某些指标达不到要求，供方须更换或进行修复，试运行期重新计算。</w:t>
      </w:r>
    </w:p>
    <w:p w14:paraId="5954B250">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12.2.2初验后，设备再次经过试运行期，所有性能指标达到技术规范书的要求时，可按合同采购文件、响应文件内容进行下一步验收工作，进行终验。全部达到要求时，有关方按财政部和省财政厅关于履约验收规定签署最终验收文件。</w:t>
      </w:r>
    </w:p>
    <w:p w14:paraId="71B9046F">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12.2.3保修期间供方要保修除消耗品以外的所有产品。如果系统、设备等发生故障，供方要调查故障原因并修复直至满足最终验收指标和性能的要求，或者修理、更换整个或部分有缺陷的材料。</w:t>
      </w:r>
    </w:p>
    <w:p w14:paraId="6BC3DC0B">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12.2.4保修期内，供方提供电话、电子邮件、Web、现场服务等方式的技术支持，对用户的现场服务要求，供方必须按响应文件做出的承诺进行响应。</w:t>
      </w:r>
    </w:p>
    <w:p w14:paraId="5B7E827C">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12.2.5保修期内，供方应对出现故障无法修复的产品或无法正常运行的系统，提供替代产品以保证系统的正常工作。</w:t>
      </w:r>
    </w:p>
    <w:p w14:paraId="15995365">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12.2.6保修期内，供方应响应时的承诺提供相关服务。</w:t>
      </w:r>
    </w:p>
    <w:p w14:paraId="0922AFAC">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12.2.7供方必须为维修和技术支持所未能解决的问题和故障提供正式的免费升级方案和升级服务。在质保期内，供方有责任解决所提供的响应货物和软件系统的任何问题；在质保期满后，当需要时，供方仍须对因响应货物本身的固有缺陷和瑕疵承担责任。</w:t>
      </w:r>
    </w:p>
    <w:p w14:paraId="052A65EF">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12.2.8在保修期结束后，产品寿命期内供方必须继续提供对产品备件、故障处理、软件升级等的服务，不得以任何借口拖延或中断对产品的售后服务，响应时间、取费标准按采购文件、响应文件规定或本合同约定的保修期内的相关标准执行。</w:t>
      </w:r>
    </w:p>
    <w:p w14:paraId="635AFEF3">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12.2.9如果供方提供货物出现质量问题，经需方通知，供方未按时回应、借故推脱、无理由拒绝需方提出的维修、更换服务请求，或者未按照约定期限履行维修、更换义务，需方有权另行委托第三方进行维修，由此产生的维修和备件费用，由供方承担。 需方有权对维修或更换服务以实际发生的费用或按市场价从尚未支付的政府采购合同价款中扣除。如果这些金额不足以补偿，需方有权向供方提出不足部分的赔偿要求。货物经维修或更换后仍无法达到约定质量要求和技术标准，需方有权退货并向供方索赔。</w:t>
      </w:r>
    </w:p>
    <w:p w14:paraId="20D62431">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12.2.10如果供方所提供货物发生质量责任事故，从而导致需方或者第三方发生损失或者需方被第三方索赔或者需方遭受处罚，经质量技术监督部门或其他机构认定事故为货物存在质量问题导致，则应由供方承担由此造成的一切责任，包括但不限于：赔偿需方或第三方直接或者间接的损失，赔偿需方因事故支付给第三方的赔偿金额，赔偿需方因处理事故所花费的合理费用，赔付需方因事故责任产生的罚款或其他费用。本条款在质保期及合同期届满后持续有效。</w:t>
      </w:r>
    </w:p>
    <w:p w14:paraId="273A22E0">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13.违约责任</w:t>
      </w:r>
    </w:p>
    <w:p w14:paraId="15730A44">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13.1如果供方未按照政府采购合同规定的要求交付政府采购合同货物和提供服务；或供方在收到需方要求更换有缺陷的货物或部件的通知后10日内或在供方签署货损证明后10日内没有补足或更换货物、或交货仍不符合要求；或供方未能履行政府采购合同约定的任何其它义务时，需方有权向供方发出违约通知书，供方应按照需方选择的下列一种或多种方式承担赔偿责任：</w:t>
      </w:r>
    </w:p>
    <w:p w14:paraId="100F6842">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13.1.1在需方同意延长的期限内交付全部货物、提供服务并承担由此给需方造成的一切损失；</w:t>
      </w:r>
    </w:p>
    <w:p w14:paraId="579F7ED6">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13.1.2在需方规定的时间内，用符合政府采购合同约定的规格、质量和性能要求的新零件、部件或货物来更换有缺陷的零件、部件和货物并修补缺陷部分以达到政府采购合同规定的要求，供方应承担由此发生的一切费用和风险。此时，相关货物的保修期也应相应延长；</w:t>
      </w:r>
    </w:p>
    <w:p w14:paraId="7B42D327">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13.1.3根据货物低劣程度、损坏程度以及使需方所遭受的损失，经双方商定降低货物的价格或赔偿需方所遭受的损失；</w:t>
      </w:r>
    </w:p>
    <w:p w14:paraId="7D7D1623">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13.1.4供方同意退货，并按政府采购合同规定的同种货币将需方所退货物的全部价款退还给需方，并承担由此发生的一切损失和费用，包括利息、银行手续费、运费、保险费、检验费、仓储费、装卸费以及需方为保护货物所支出的其它必要费用；</w:t>
      </w:r>
    </w:p>
    <w:p w14:paraId="39277EBC">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13.1.5需方有权部分或全部解除政府采购合同并要求供方赔偿由此造成的损失。此时需方可采取必要的补救措施，相关费用由供方承担。</w:t>
      </w:r>
    </w:p>
    <w:p w14:paraId="2B37B645">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13.2如果供方在收到需方的违约通知书后10日内未作答复也没有按照需方选择的方式承担违约责任，则需方有权从尚未支付的政府采购合同价款中扣回索赔金额，如果采购文件要求成交人提交履约保证金，则需方有权先从履约保证金中扣除索赔金额。如果这些金额不足以补偿，需方有权向供方提出不足部分的赔偿要求。</w:t>
      </w:r>
    </w:p>
    <w:p w14:paraId="48ADA4E4">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13.3延期交货的违约责任</w:t>
      </w:r>
    </w:p>
    <w:p w14:paraId="2A2C6665">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13.3.1供方未按政府采购合同规定的交货日期向需方交货时，则每逾期一日，供方应按逾期交付货物价款总值的0.05%计算，向需方支付逾期交货违约金，但不超过政府采购合同总金额的10%。供方支付逾期交货违约金并不免除供方交货的责任。</w:t>
      </w:r>
    </w:p>
    <w:p w14:paraId="104E2577">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13.3.2如供方在政府采购合同规定的交货日期后10天内仍未能交货，则视为供方不能交货，需方有权解除政府采购合同，供方除退还已收取的货款外，还应向需方偿付政府采购合同总金额10%的违约金。</w:t>
      </w:r>
    </w:p>
    <w:p w14:paraId="5338F92A">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13.4以上各项交付的违约金并不影响违约方履行政府采购合同的各项义务。</w:t>
      </w:r>
    </w:p>
    <w:p w14:paraId="6C6ECEA2">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14.不可抗力</w:t>
      </w:r>
    </w:p>
    <w:p w14:paraId="0469C5BA">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14.1如果供方和需方因不可抗力而导致政府采购合同迟延履行或不能履行政府采购合同义务，不应该承担误期赔偿或不能履行政府采购合同义务的责任。因供方或需方先延误或不能履行政府采购合同而后遇不可抗力的情形除外。</w:t>
      </w:r>
    </w:p>
    <w:p w14:paraId="2E64B72C">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14.2本条所述的“不可抗力”系指那些双方无法控制，不可预见的事件，但不包括双方的违约或疏忽。这些事件包括但不限于：战争、严重火灾、洪水、台风、地震。</w:t>
      </w:r>
    </w:p>
    <w:p w14:paraId="7BDE1B3A">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14.3在不可抗力事件发生后，当事方应尽快以书面形式将不可抗力的情况和原因通知对方。双方应尽实际可能继续履行政府采购合同义务，并积极寻求采取合理的方案履行不受不可抗力影响的其它事项。双方应通过友好协商在合理的时间内达成进一步履行合同的协议。</w:t>
      </w:r>
    </w:p>
    <w:p w14:paraId="6A55A792">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15.争端的解决</w:t>
      </w:r>
    </w:p>
    <w:p w14:paraId="4DA6961B">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15.1政府采购合同的履行、违约责任和解决争议的方法等适用《中华人民共和国合同法》。</w:t>
      </w:r>
    </w:p>
    <w:p w14:paraId="48BD02B4">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15.2需方和供方应通过友好协商，解决在执行本政府采购合同过程中所发生的或与本政府采购合同有关的一切争端。</w:t>
      </w:r>
    </w:p>
    <w:p w14:paraId="3A2DA802">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15.3如果协商不成，双方中的任何一方可向需方所在地的人民法院提起诉讼。</w:t>
      </w:r>
    </w:p>
    <w:p w14:paraId="0462C1C9">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15.4因政府采购合同部分履行引发诉讼的，在诉讼期间，除正在进行诉讼的部分外，本政府采购合同的其它部分应继续执行。</w:t>
      </w:r>
    </w:p>
    <w:p w14:paraId="0F1CD19D">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16.违约终止政府采购合同</w:t>
      </w:r>
    </w:p>
    <w:p w14:paraId="1019246C">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16.1在需方因供方违约而按政府采购合同约定采取的任何补救措施均无效的情况下，需方可在下列情况下向供方发出书面通知，提出终止部分或全部政府采购合同。</w:t>
      </w:r>
    </w:p>
    <w:p w14:paraId="0F3F0605">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16.1.1如果供方未能在政府采购合同规定的限期或需方同意延长的限期内提供部分或全部货物和服务；</w:t>
      </w:r>
    </w:p>
    <w:p w14:paraId="72C3964E">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16.1.2未经需方事先书面同意，供方部分转让和分包或全部转让和分包其应履行的政府采购合同义务。</w:t>
      </w:r>
    </w:p>
    <w:p w14:paraId="0A2ED0C8">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17.政府采购合同转让和分包</w:t>
      </w:r>
    </w:p>
    <w:p w14:paraId="65EC7403">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除采购文件规定,并经需方事先书面同意外，供方不得部分转让和分包或全部转让和分包其应履行的政府采购合同义务。</w:t>
      </w:r>
    </w:p>
    <w:p w14:paraId="7C998ABC">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18.适用法律：</w:t>
      </w:r>
    </w:p>
    <w:p w14:paraId="3B9A1015">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本政府采购合同按照中华人民共和国的现行法律进行解释。</w:t>
      </w:r>
    </w:p>
    <w:p w14:paraId="06EE3BB4">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19.政府采购合同生效</w:t>
      </w:r>
    </w:p>
    <w:p w14:paraId="40B63CD5">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19.1本政府采购合同在供需双方法定代表人或其授权代理人签字和加盖公章后生效。</w:t>
      </w:r>
    </w:p>
    <w:p w14:paraId="193F4791">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19.2本政府采购合同一式五份，需方执二份，供方、采购代理机构、财政部门各执一份。</w:t>
      </w:r>
    </w:p>
    <w:p w14:paraId="06545D4D">
      <w:pPr>
        <w:adjustRightInd w:val="0"/>
        <w:snapToGrid w:val="0"/>
        <w:spacing w:line="360" w:lineRule="auto"/>
        <w:ind w:firstLine="472" w:firstLineChars="196"/>
        <w:rPr>
          <w:rFonts w:cs="仿宋_GB2312" w:asciiTheme="minorEastAsia" w:hAnsiTheme="minorEastAsia" w:eastAsiaTheme="minorEastAsia"/>
          <w:b/>
          <w:sz w:val="24"/>
        </w:rPr>
      </w:pPr>
      <w:r>
        <w:rPr>
          <w:rFonts w:hint="eastAsia" w:cs="仿宋_GB2312" w:asciiTheme="minorEastAsia" w:hAnsiTheme="minorEastAsia" w:eastAsiaTheme="minorEastAsia"/>
          <w:b/>
          <w:sz w:val="24"/>
        </w:rPr>
        <w:t>20.政府采购合同附件</w:t>
      </w:r>
    </w:p>
    <w:p w14:paraId="116E2C5F">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下列文件构成本政府采购合同不可分割的组成部分，与本政府采购合同具有同等法律效力：</w:t>
      </w:r>
    </w:p>
    <w:p w14:paraId="4EA80423">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20.1采购文件；</w:t>
      </w:r>
    </w:p>
    <w:p w14:paraId="06AA1D9E">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20.2采购文件的更正公告、变更公告；</w:t>
      </w:r>
    </w:p>
    <w:p w14:paraId="6A20A54D">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20.3成交供应商提交的响应文件；</w:t>
      </w:r>
    </w:p>
    <w:p w14:paraId="059759FE">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20.4政府采购合同条款；</w:t>
      </w:r>
    </w:p>
    <w:p w14:paraId="4CC38DDB">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20.5成交通知书；</w:t>
      </w:r>
    </w:p>
    <w:p w14:paraId="4A39AC72">
      <w:pPr>
        <w:adjustRightInd w:val="0"/>
        <w:snapToGrid w:val="0"/>
        <w:spacing w:line="360" w:lineRule="auto"/>
        <w:ind w:firstLine="470" w:firstLineChars="196"/>
        <w:rPr>
          <w:rFonts w:cs="仿宋_GB2312" w:asciiTheme="minorEastAsia" w:hAnsiTheme="minorEastAsia" w:eastAsiaTheme="minorEastAsia"/>
          <w:sz w:val="24"/>
        </w:rPr>
      </w:pPr>
      <w:r>
        <w:rPr>
          <w:rFonts w:hint="eastAsia" w:cs="仿宋_GB2312" w:asciiTheme="minorEastAsia" w:hAnsiTheme="minorEastAsia" w:eastAsiaTheme="minorEastAsia"/>
          <w:sz w:val="24"/>
        </w:rPr>
        <w:t>20.6政府采购合同的其它附件。</w:t>
      </w:r>
    </w:p>
    <w:p w14:paraId="3B026DF5">
      <w:pPr>
        <w:adjustRightInd w:val="0"/>
        <w:snapToGrid w:val="0"/>
        <w:spacing w:line="360" w:lineRule="auto"/>
        <w:ind w:firstLine="470" w:firstLineChars="196"/>
        <w:rPr>
          <w:rFonts w:cs="仿宋_GB2312" w:asciiTheme="minorEastAsia" w:hAnsiTheme="minorEastAsia" w:eastAsiaTheme="minorEastAsia"/>
          <w:sz w:val="24"/>
        </w:rPr>
      </w:pPr>
    </w:p>
    <w:p w14:paraId="7416366C">
      <w:pPr>
        <w:adjustRightInd w:val="0"/>
        <w:snapToGrid w:val="0"/>
        <w:spacing w:line="360" w:lineRule="auto"/>
        <w:ind w:firstLine="470" w:firstLineChars="196"/>
        <w:rPr>
          <w:rFonts w:cs="仿宋_GB2312" w:asciiTheme="minorEastAsia" w:hAnsiTheme="minorEastAsia" w:eastAsiaTheme="minorEastAsia"/>
          <w:sz w:val="24"/>
        </w:rPr>
      </w:pPr>
    </w:p>
    <w:p w14:paraId="64335C15">
      <w:pPr>
        <w:adjustRightInd w:val="0"/>
        <w:snapToGrid w:val="0"/>
        <w:spacing w:line="360" w:lineRule="auto"/>
        <w:ind w:firstLine="470" w:firstLineChars="196"/>
        <w:rPr>
          <w:rFonts w:cs="仿宋_GB2312" w:asciiTheme="minorEastAsia" w:hAnsiTheme="minorEastAsia" w:eastAsiaTheme="minorEastAsia"/>
          <w:sz w:val="24"/>
        </w:rPr>
      </w:pPr>
    </w:p>
    <w:p w14:paraId="145C2FF3">
      <w:pPr>
        <w:adjustRightInd w:val="0"/>
        <w:snapToGrid w:val="0"/>
        <w:spacing w:line="360" w:lineRule="auto"/>
        <w:ind w:firstLine="470" w:firstLineChars="196"/>
        <w:rPr>
          <w:rFonts w:cs="仿宋_GB2312" w:asciiTheme="minorEastAsia" w:hAnsiTheme="minorEastAsia" w:eastAsiaTheme="minorEastAsia"/>
          <w:sz w:val="24"/>
        </w:rPr>
      </w:pPr>
    </w:p>
    <w:p w14:paraId="3BB12616">
      <w:pPr>
        <w:adjustRightInd w:val="0"/>
        <w:snapToGrid w:val="0"/>
        <w:spacing w:line="360" w:lineRule="auto"/>
        <w:ind w:firstLine="470" w:firstLineChars="196"/>
        <w:rPr>
          <w:rFonts w:cs="仿宋_GB2312" w:asciiTheme="minorEastAsia" w:hAnsiTheme="minorEastAsia" w:eastAsiaTheme="minorEastAsia"/>
          <w:sz w:val="24"/>
        </w:rPr>
      </w:pPr>
    </w:p>
    <w:p w14:paraId="0D18E0FC">
      <w:pPr>
        <w:adjustRightInd w:val="0"/>
        <w:snapToGrid w:val="0"/>
        <w:spacing w:line="360" w:lineRule="auto"/>
        <w:ind w:firstLine="470" w:firstLineChars="196"/>
        <w:rPr>
          <w:rFonts w:cs="仿宋_GB2312" w:asciiTheme="minorEastAsia" w:hAnsiTheme="minorEastAsia" w:eastAsiaTheme="minorEastAsia"/>
          <w:sz w:val="24"/>
        </w:rPr>
      </w:pPr>
    </w:p>
    <w:p w14:paraId="78130094">
      <w:pPr>
        <w:pStyle w:val="3"/>
        <w:rPr>
          <w:rFonts w:asciiTheme="minorEastAsia" w:hAnsiTheme="minorEastAsia" w:eastAsiaTheme="minorEastAsia"/>
          <w:sz w:val="18"/>
          <w:szCs w:val="18"/>
        </w:rPr>
      </w:pPr>
      <w:r>
        <w:rPr>
          <w:rFonts w:hint="eastAsia" w:cs="仿宋_GB2312" w:asciiTheme="minorEastAsia" w:hAnsiTheme="minorEastAsia" w:eastAsiaTheme="minorEastAsia"/>
          <w:sz w:val="18"/>
          <w:szCs w:val="18"/>
        </w:rPr>
        <w:t xml:space="preserve">   </w:t>
      </w:r>
      <w:bookmarkStart w:id="0" w:name="_Toc15158"/>
      <w:bookmarkStart w:id="1" w:name="_Toc11159"/>
      <w:bookmarkStart w:id="2" w:name="_Toc31772"/>
      <w:bookmarkStart w:id="3" w:name="_Toc7619"/>
      <w:bookmarkStart w:id="4" w:name="_Toc16044_WPSOffice_Level2"/>
      <w:bookmarkStart w:id="5" w:name="_Toc28271_WPSOffice_Level2"/>
      <w:bookmarkStart w:id="6" w:name="_Toc11875"/>
      <w:bookmarkStart w:id="7" w:name="_Toc23445"/>
      <w:r>
        <w:rPr>
          <w:rFonts w:hint="eastAsia" w:asciiTheme="minorEastAsia" w:hAnsiTheme="minorEastAsia" w:eastAsiaTheme="minorEastAsia"/>
          <w:sz w:val="18"/>
          <w:szCs w:val="18"/>
        </w:rPr>
        <w:t>2-</w:t>
      </w:r>
      <w:r>
        <w:rPr>
          <w:rFonts w:asciiTheme="minorEastAsia" w:hAnsiTheme="minorEastAsia" w:eastAsiaTheme="minorEastAsia"/>
          <w:sz w:val="18"/>
          <w:szCs w:val="18"/>
        </w:rPr>
        <w:t>3</w:t>
      </w:r>
      <w:r>
        <w:rPr>
          <w:rFonts w:hint="eastAsia" w:asciiTheme="minorEastAsia" w:hAnsiTheme="minorEastAsia" w:eastAsiaTheme="minorEastAsia"/>
          <w:sz w:val="18"/>
          <w:szCs w:val="18"/>
        </w:rPr>
        <w:t>开标一览表</w:t>
      </w:r>
      <w:bookmarkEnd w:id="0"/>
      <w:bookmarkEnd w:id="1"/>
      <w:bookmarkEnd w:id="2"/>
    </w:p>
    <w:p w14:paraId="47030D98">
      <w:pPr>
        <w:adjustRightInd w:val="0"/>
        <w:snapToGrid w:val="0"/>
        <w:spacing w:line="360" w:lineRule="auto"/>
        <w:ind w:right="105" w:rightChars="50"/>
        <w:jc w:val="left"/>
        <w:rPr>
          <w:rFonts w:cs="仿宋_GB2312" w:asciiTheme="minorEastAsia" w:hAnsiTheme="minorEastAsia" w:eastAsiaTheme="minorEastAsia"/>
          <w:b/>
          <w:bCs/>
          <w:sz w:val="18"/>
          <w:szCs w:val="18"/>
        </w:rPr>
      </w:pPr>
    </w:p>
    <w:p w14:paraId="060D08FF">
      <w:pPr>
        <w:adjustRightInd w:val="0"/>
        <w:snapToGrid w:val="0"/>
        <w:spacing w:line="360" w:lineRule="auto"/>
        <w:ind w:right="105" w:rightChars="50"/>
        <w:jc w:val="left"/>
        <w:rPr>
          <w:rFonts w:cs="仿宋_GB2312" w:asciiTheme="minorEastAsia" w:hAnsiTheme="minorEastAsia" w:eastAsiaTheme="minorEastAsia"/>
          <w:b/>
          <w:bCs/>
          <w:sz w:val="18"/>
          <w:szCs w:val="18"/>
        </w:rPr>
      </w:pPr>
      <w:bookmarkStart w:id="8" w:name="_Toc15320"/>
      <w:bookmarkStart w:id="9" w:name="_Toc4243"/>
      <w:r>
        <w:rPr>
          <w:rFonts w:hint="eastAsia" w:cs="仿宋_GB2312" w:asciiTheme="minorEastAsia" w:hAnsiTheme="minorEastAsia" w:eastAsiaTheme="minorEastAsia"/>
          <w:b/>
          <w:bCs/>
          <w:sz w:val="18"/>
          <w:szCs w:val="18"/>
        </w:rPr>
        <w:t>包号：1                                                     报价单位：人民币元</w:t>
      </w:r>
      <w:bookmarkEnd w:id="8"/>
      <w:bookmarkEnd w:id="9"/>
    </w:p>
    <w:tbl>
      <w:tblPr>
        <w:tblStyle w:val="16"/>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9"/>
        <w:gridCol w:w="2582"/>
        <w:gridCol w:w="1100"/>
        <w:gridCol w:w="1710"/>
        <w:gridCol w:w="1418"/>
        <w:gridCol w:w="850"/>
      </w:tblGrid>
      <w:tr w14:paraId="1727F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549" w:type="dxa"/>
            <w:vAlign w:val="center"/>
          </w:tcPr>
          <w:p w14:paraId="1B6EB812">
            <w:pPr>
              <w:adjustRightInd w:val="0"/>
              <w:snapToGrid w:val="0"/>
              <w:ind w:left="-55" w:leftChars="-26" w:right="-46" w:rightChars="-22"/>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货物名称</w:t>
            </w:r>
          </w:p>
        </w:tc>
        <w:tc>
          <w:tcPr>
            <w:tcW w:w="2582" w:type="dxa"/>
            <w:vAlign w:val="center"/>
          </w:tcPr>
          <w:p w14:paraId="0059D983">
            <w:pPr>
              <w:adjustRightInd w:val="0"/>
              <w:snapToGrid w:val="0"/>
              <w:ind w:left="-55" w:leftChars="-26" w:right="-46" w:rightChars="-22"/>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投标总价</w:t>
            </w:r>
          </w:p>
        </w:tc>
        <w:tc>
          <w:tcPr>
            <w:tcW w:w="1100" w:type="dxa"/>
            <w:vAlign w:val="center"/>
          </w:tcPr>
          <w:p w14:paraId="37788B5A">
            <w:pPr>
              <w:adjustRightInd w:val="0"/>
              <w:snapToGrid w:val="0"/>
              <w:ind w:left="-55" w:leftChars="-26" w:right="-46" w:rightChars="-22"/>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投标保证金</w:t>
            </w:r>
          </w:p>
        </w:tc>
        <w:tc>
          <w:tcPr>
            <w:tcW w:w="1710" w:type="dxa"/>
            <w:vAlign w:val="center"/>
          </w:tcPr>
          <w:p w14:paraId="570599FF">
            <w:pPr>
              <w:adjustRightInd w:val="0"/>
              <w:snapToGrid w:val="0"/>
              <w:ind w:left="-55" w:leftChars="-26" w:right="-46" w:rightChars="-22"/>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交货时间</w:t>
            </w:r>
          </w:p>
        </w:tc>
        <w:tc>
          <w:tcPr>
            <w:tcW w:w="1418" w:type="dxa"/>
            <w:vAlign w:val="center"/>
          </w:tcPr>
          <w:p w14:paraId="118A4D95">
            <w:pPr>
              <w:adjustRightInd w:val="0"/>
              <w:snapToGrid w:val="0"/>
              <w:ind w:left="-55" w:leftChars="-26" w:right="-46" w:rightChars="-22"/>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交货地点</w:t>
            </w:r>
          </w:p>
        </w:tc>
        <w:tc>
          <w:tcPr>
            <w:tcW w:w="850" w:type="dxa"/>
            <w:vAlign w:val="center"/>
          </w:tcPr>
          <w:p w14:paraId="2A7E851B">
            <w:pPr>
              <w:adjustRightInd w:val="0"/>
              <w:snapToGrid w:val="0"/>
              <w:ind w:left="-55" w:leftChars="-26" w:right="-46" w:rightChars="-22"/>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备注</w:t>
            </w:r>
          </w:p>
        </w:tc>
      </w:tr>
      <w:tr w14:paraId="1BD1B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jc w:val="center"/>
        </w:trPr>
        <w:tc>
          <w:tcPr>
            <w:tcW w:w="1549" w:type="dxa"/>
            <w:vAlign w:val="center"/>
          </w:tcPr>
          <w:p w14:paraId="2636A731">
            <w:pPr>
              <w:adjustRightInd w:val="0"/>
              <w:snapToGrid w:val="0"/>
              <w:ind w:left="-55" w:leftChars="-26" w:right="-46" w:rightChars="-22"/>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鞍山市第九中学数字化实验室项目</w:t>
            </w:r>
          </w:p>
        </w:tc>
        <w:tc>
          <w:tcPr>
            <w:tcW w:w="2582" w:type="dxa"/>
            <w:vAlign w:val="center"/>
          </w:tcPr>
          <w:p w14:paraId="3102A77A">
            <w:pPr>
              <w:adjustRightInd w:val="0"/>
              <w:snapToGrid w:val="0"/>
              <w:ind w:left="-55" w:leftChars="-26" w:right="-46" w:rightChars="-22"/>
              <w:jc w:val="left"/>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小写：1045000.00</w:t>
            </w:r>
          </w:p>
          <w:p w14:paraId="184A45DD">
            <w:pPr>
              <w:adjustRightInd w:val="0"/>
              <w:snapToGrid w:val="0"/>
              <w:ind w:left="-55" w:leftChars="-26" w:right="-46" w:rightChars="-22"/>
              <w:jc w:val="left"/>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大写：壹佰零肆万伍仟元整</w:t>
            </w:r>
          </w:p>
        </w:tc>
        <w:tc>
          <w:tcPr>
            <w:tcW w:w="1100" w:type="dxa"/>
            <w:vAlign w:val="center"/>
          </w:tcPr>
          <w:p w14:paraId="7FC91D27">
            <w:pPr>
              <w:adjustRightInd w:val="0"/>
              <w:snapToGrid w:val="0"/>
              <w:ind w:left="-55" w:leftChars="-26" w:right="-46" w:rightChars="-22"/>
              <w:jc w:val="center"/>
              <w:rPr>
                <w:rFonts w:cs="仿宋_GB2312" w:asciiTheme="minorEastAsia" w:hAnsiTheme="minorEastAsia" w:eastAsiaTheme="minorEastAsia"/>
                <w:sz w:val="18"/>
                <w:szCs w:val="18"/>
              </w:rPr>
            </w:pPr>
            <w:bookmarkStart w:id="10" w:name="_Hlk51349112"/>
            <w:r>
              <w:rPr>
                <w:rFonts w:hint="eastAsia" w:cs="仿宋_GB2312" w:asciiTheme="minorEastAsia" w:hAnsiTheme="minorEastAsia" w:eastAsiaTheme="minorEastAsia"/>
                <w:kern w:val="0"/>
                <w:sz w:val="18"/>
                <w:szCs w:val="18"/>
              </w:rPr>
              <w:t>21400.00</w:t>
            </w:r>
            <w:bookmarkEnd w:id="10"/>
          </w:p>
        </w:tc>
        <w:tc>
          <w:tcPr>
            <w:tcW w:w="1710" w:type="dxa"/>
            <w:vAlign w:val="center"/>
          </w:tcPr>
          <w:p w14:paraId="7964EE55">
            <w:pPr>
              <w:adjustRightInd w:val="0"/>
              <w:snapToGrid w:val="0"/>
              <w:ind w:left="-55" w:leftChars="-26" w:right="-46" w:rightChars="-22"/>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签定合同之日起30日内送货安装完毕。</w:t>
            </w:r>
          </w:p>
        </w:tc>
        <w:tc>
          <w:tcPr>
            <w:tcW w:w="1418" w:type="dxa"/>
            <w:vAlign w:val="center"/>
          </w:tcPr>
          <w:p w14:paraId="4F7DD13D">
            <w:pPr>
              <w:adjustRightInd w:val="0"/>
              <w:snapToGrid w:val="0"/>
              <w:ind w:left="-55" w:leftChars="-26" w:right="-46" w:rightChars="-22"/>
              <w:jc w:val="center"/>
              <w:rPr>
                <w:rFonts w:cs="仿宋_GB2312" w:asciiTheme="minorEastAsia" w:hAnsiTheme="minorEastAsia" w:eastAsiaTheme="minorEastAsia"/>
                <w:sz w:val="18"/>
                <w:szCs w:val="18"/>
              </w:rPr>
            </w:pPr>
            <w:r>
              <w:rPr>
                <w:rFonts w:hint="eastAsia" w:asciiTheme="minorEastAsia" w:hAnsiTheme="minorEastAsia" w:eastAsiaTheme="minorEastAsia"/>
                <w:sz w:val="18"/>
                <w:szCs w:val="18"/>
              </w:rPr>
              <w:t>采购人指定地点（鞍山境内）</w:t>
            </w:r>
          </w:p>
        </w:tc>
        <w:tc>
          <w:tcPr>
            <w:tcW w:w="850" w:type="dxa"/>
            <w:vAlign w:val="center"/>
          </w:tcPr>
          <w:p w14:paraId="7F136F75">
            <w:pPr>
              <w:adjustRightInd w:val="0"/>
              <w:snapToGrid w:val="0"/>
              <w:ind w:left="-55" w:leftChars="-26" w:right="-46" w:rightChars="-22"/>
              <w:jc w:val="center"/>
              <w:rPr>
                <w:rFonts w:cs="仿宋_GB2312" w:asciiTheme="minorEastAsia" w:hAnsiTheme="minorEastAsia" w:eastAsiaTheme="minorEastAsia"/>
                <w:sz w:val="18"/>
                <w:szCs w:val="18"/>
              </w:rPr>
            </w:pPr>
          </w:p>
        </w:tc>
      </w:tr>
    </w:tbl>
    <w:p w14:paraId="5E80C53B">
      <w:pPr>
        <w:pStyle w:val="3"/>
        <w:rPr>
          <w:rFonts w:asciiTheme="minorEastAsia" w:hAnsiTheme="minorEastAsia" w:eastAsiaTheme="minorEastAsia"/>
          <w:sz w:val="18"/>
          <w:szCs w:val="18"/>
        </w:rPr>
      </w:pPr>
    </w:p>
    <w:p w14:paraId="4172B081">
      <w:pPr>
        <w:pStyle w:val="3"/>
        <w:rPr>
          <w:rFonts w:asciiTheme="minorEastAsia" w:hAnsiTheme="minorEastAsia" w:eastAsiaTheme="minorEastAsia"/>
          <w:sz w:val="18"/>
          <w:szCs w:val="18"/>
        </w:rPr>
      </w:pPr>
      <w:r>
        <w:rPr>
          <w:rFonts w:hint="eastAsia" w:asciiTheme="minorEastAsia" w:hAnsiTheme="minorEastAsia" w:eastAsiaTheme="minorEastAsia"/>
          <w:sz w:val="18"/>
          <w:szCs w:val="18"/>
        </w:rPr>
        <w:t>2-</w:t>
      </w:r>
      <w:r>
        <w:rPr>
          <w:rFonts w:asciiTheme="minorEastAsia" w:hAnsiTheme="minorEastAsia" w:eastAsiaTheme="minorEastAsia"/>
          <w:sz w:val="18"/>
          <w:szCs w:val="18"/>
        </w:rPr>
        <w:t>4</w:t>
      </w:r>
      <w:r>
        <w:rPr>
          <w:rFonts w:hint="eastAsia" w:asciiTheme="minorEastAsia" w:hAnsiTheme="minorEastAsia" w:eastAsiaTheme="minorEastAsia"/>
          <w:sz w:val="18"/>
          <w:szCs w:val="18"/>
        </w:rPr>
        <w:t>分项报价表</w:t>
      </w:r>
      <w:bookmarkEnd w:id="3"/>
      <w:bookmarkEnd w:id="4"/>
      <w:bookmarkEnd w:id="5"/>
      <w:bookmarkEnd w:id="6"/>
      <w:bookmarkEnd w:id="7"/>
    </w:p>
    <w:p w14:paraId="5D84F265">
      <w:pPr>
        <w:adjustRightInd w:val="0"/>
        <w:snapToGrid w:val="0"/>
        <w:spacing w:line="360" w:lineRule="auto"/>
        <w:ind w:right="105" w:rightChars="50"/>
        <w:jc w:val="left"/>
        <w:rPr>
          <w:rFonts w:cs="仿宋_GB2312" w:asciiTheme="minorEastAsia" w:hAnsiTheme="minorEastAsia" w:eastAsiaTheme="minorEastAsia"/>
          <w:b/>
          <w:bCs/>
          <w:sz w:val="18"/>
          <w:szCs w:val="18"/>
        </w:rPr>
      </w:pPr>
      <w:bookmarkStart w:id="11" w:name="_Toc8099"/>
      <w:bookmarkStart w:id="12" w:name="_Toc9099"/>
      <w:r>
        <w:rPr>
          <w:rFonts w:hint="eastAsia" w:cs="仿宋_GB2312" w:asciiTheme="minorEastAsia" w:hAnsiTheme="minorEastAsia" w:eastAsiaTheme="minorEastAsia"/>
          <w:b/>
          <w:bCs/>
          <w:sz w:val="18"/>
          <w:szCs w:val="18"/>
        </w:rPr>
        <w:t>包号：1                                                     报价单位：人民币元</w:t>
      </w:r>
      <w:bookmarkEnd w:id="11"/>
      <w:bookmarkEnd w:id="12"/>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
        <w:gridCol w:w="588"/>
        <w:gridCol w:w="239"/>
        <w:gridCol w:w="4307"/>
        <w:gridCol w:w="392"/>
        <w:gridCol w:w="368"/>
        <w:gridCol w:w="790"/>
        <w:gridCol w:w="599"/>
        <w:gridCol w:w="696"/>
        <w:gridCol w:w="266"/>
      </w:tblGrid>
      <w:tr w14:paraId="50DA3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56" w:type="pct"/>
            <w:vAlign w:val="center"/>
          </w:tcPr>
          <w:p w14:paraId="33B3B90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序号</w:t>
            </w:r>
          </w:p>
        </w:tc>
        <w:tc>
          <w:tcPr>
            <w:tcW w:w="345" w:type="pct"/>
            <w:vAlign w:val="center"/>
          </w:tcPr>
          <w:p w14:paraId="41A88789">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产品名称</w:t>
            </w:r>
          </w:p>
        </w:tc>
        <w:tc>
          <w:tcPr>
            <w:tcW w:w="140" w:type="pct"/>
            <w:vAlign w:val="center"/>
          </w:tcPr>
          <w:p w14:paraId="37885821">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品牌</w:t>
            </w:r>
          </w:p>
        </w:tc>
        <w:tc>
          <w:tcPr>
            <w:tcW w:w="2528" w:type="pct"/>
          </w:tcPr>
          <w:p w14:paraId="3011B0E6">
            <w:pPr>
              <w:adjustRightInd w:val="0"/>
              <w:snapToGrid w:val="0"/>
              <w:ind w:left="-97" w:leftChars="-46" w:right="-63" w:rightChars="-3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型号</w:t>
            </w:r>
          </w:p>
          <w:p w14:paraId="0D916D28">
            <w:pPr>
              <w:adjustRightInd w:val="0"/>
              <w:snapToGrid w:val="0"/>
              <w:ind w:left="-97" w:leftChars="-46" w:right="-63" w:rightChars="-3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规格</w:t>
            </w:r>
          </w:p>
        </w:tc>
        <w:tc>
          <w:tcPr>
            <w:tcW w:w="230" w:type="pct"/>
            <w:vAlign w:val="center"/>
          </w:tcPr>
          <w:p w14:paraId="25F2E6D6">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数量</w:t>
            </w:r>
          </w:p>
        </w:tc>
        <w:tc>
          <w:tcPr>
            <w:tcW w:w="216" w:type="pct"/>
            <w:vAlign w:val="center"/>
          </w:tcPr>
          <w:p w14:paraId="391A057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原产地</w:t>
            </w:r>
          </w:p>
        </w:tc>
        <w:tc>
          <w:tcPr>
            <w:tcW w:w="464" w:type="pct"/>
            <w:vAlign w:val="center"/>
          </w:tcPr>
          <w:p w14:paraId="1ED06F6C">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制造商名称</w:t>
            </w:r>
          </w:p>
        </w:tc>
        <w:tc>
          <w:tcPr>
            <w:tcW w:w="352" w:type="pct"/>
            <w:vAlign w:val="center"/>
          </w:tcPr>
          <w:p w14:paraId="1A6BBA6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单价</w:t>
            </w:r>
          </w:p>
        </w:tc>
        <w:tc>
          <w:tcPr>
            <w:tcW w:w="409" w:type="pct"/>
            <w:vAlign w:val="center"/>
          </w:tcPr>
          <w:p w14:paraId="2A9752BC">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总价</w:t>
            </w:r>
          </w:p>
        </w:tc>
        <w:tc>
          <w:tcPr>
            <w:tcW w:w="156" w:type="pct"/>
            <w:vAlign w:val="center"/>
          </w:tcPr>
          <w:p w14:paraId="6529B03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备注</w:t>
            </w:r>
          </w:p>
        </w:tc>
      </w:tr>
      <w:tr w14:paraId="05239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249BD4E1">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2624795B">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物理数字化实验平台</w:t>
            </w:r>
          </w:p>
          <w:p w14:paraId="0B76D86E">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644BBEA9">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76E516FD">
            <w:pPr>
              <w:widowControl/>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型号：H-H500</w:t>
            </w:r>
          </w:p>
          <w:p w14:paraId="00D26F92">
            <w:pPr>
              <w:widowControl/>
              <w:jc w:val="left"/>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 1200mm×1200mm×750㎜。</w:t>
            </w:r>
          </w:p>
          <w:p w14:paraId="103CB5E7">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2、台面：采用25mm厚环保三聚氰氨饰面板，台面基材为环保密度板或刨花板，四周优质PVC同色或白色封边。台面颜色多种，默认蓝色。</w:t>
            </w:r>
          </w:p>
          <w:p w14:paraId="33E1FF15">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3、三段式台面。两边1200mm×440mm为固定台面，中间1200mm×320mm为升降台面，升降台面下方为数字化实设备升降端。</w:t>
            </w:r>
            <w:r>
              <w:rPr>
                <w:rFonts w:hint="eastAsia" w:cs="仿宋" w:asciiTheme="minorEastAsia" w:hAnsiTheme="minorEastAsia" w:eastAsiaTheme="minorEastAsia"/>
                <w:kern w:val="0"/>
                <w:sz w:val="18"/>
                <w:szCs w:val="18"/>
                <w:highlight w:val="yellow"/>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4、台体结构：整体精钢+钣金结构，整桌呈半『工』字型。立脚经专用冲角设备处理后弯合焊接，所有桌架角度一致。桌架与箱体双色搭配，通过专用紧固件连接固定。主体结构件分别用规格60mm×30mm、30mm×30mm等，管壁厚度1.2mm方管型材焊接而成；连接件采用厚度1.5钢板，经折弯、冲压等工艺经加强处理而成；整桌中间箱体采用厚度0.8mm厚钢板，经机械折弯，冲孔等冷加工工艺处理后，与型材桌架通过专用</w:t>
            </w:r>
            <w:r>
              <w:rPr>
                <w:rFonts w:hint="eastAsia" w:cs="宋体" w:asciiTheme="minorEastAsia" w:hAnsiTheme="minorEastAsia" w:eastAsiaTheme="minorEastAsia"/>
                <w:kern w:val="0"/>
                <w:sz w:val="18"/>
                <w:szCs w:val="18"/>
              </w:rPr>
              <w:t>镙</w:t>
            </w:r>
            <w:r>
              <w:rPr>
                <w:rFonts w:hint="eastAsia" w:cs="hakuyoxingshu7000" w:asciiTheme="minorEastAsia" w:hAnsiTheme="minorEastAsia" w:eastAsiaTheme="minorEastAsia"/>
                <w:kern w:val="0"/>
                <w:sz w:val="18"/>
                <w:szCs w:val="18"/>
              </w:rPr>
              <w:t>丝组装。整桌所有钢质结构件经防腐处理后，采用防腐涂料，高温烤漆，具有抗菌、防潮、防酸碱、抗紫外线等功能。</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5、数字化实设备升降端：最大抬升高度350mm,内置14英寸高清显示屏2块，支持两块屏幕同时显示相同实验数据。220V交流输出端子四个，有专用的传感器连接接口共计八个，四个一组；具备HDMI高清接口两个，具备设备开关电源按键两组。键盘收纳卡位一个。以上所有接口、高清显示屏幕等平均分布在数字化升降端的两侧。</w:t>
            </w:r>
          </w:p>
          <w:p w14:paraId="39DF2A57">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6、中央采集处理系统:采用Intel Celeron 四核CPU最高主频2.42GHz，22纳米制造工艺，超低功耗最高能耗45W。支持InteVT虚拟化技术，支持64位操作系统。配备4GB DDR3低电压高性能内存，频率高达1333Mhz。显示核心采用Intel HD Graphics 技术的高性能显卡最高频率可达854Mhz，支持HDMI1.4a高清输出，最高分辨率支持1920*1080。内置WIFI无线网卡，蓝牙4.0模组。配备≥128G高速固态硬盘。采用千兆高速网卡，满足所有教学需求。</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7、配件：每桌具备一套键盘鼠标（或一块一体式鼠标键盘）。</w:t>
            </w:r>
          </w:p>
          <w:p w14:paraId="10F29067">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★8</w:t>
            </w:r>
            <w:r>
              <w:rPr>
                <w:rFonts w:hint="eastAsia" w:cs="仿宋" w:asciiTheme="minorEastAsia" w:hAnsiTheme="minorEastAsia" w:eastAsiaTheme="minorEastAsia"/>
                <w:kern w:val="0"/>
                <w:sz w:val="18"/>
                <w:szCs w:val="18"/>
              </w:rPr>
              <w:t>配件：每桌具备规格为270mm×330mm×≥130mm四个桌斗，方便学生存放书本；桌斗材质为ABS，另经过防火处理.</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★9</w:t>
            </w:r>
            <w:r>
              <w:rPr>
                <w:rFonts w:hint="eastAsia" w:cs="仿宋" w:asciiTheme="minorEastAsia" w:hAnsiTheme="minorEastAsia" w:eastAsiaTheme="minorEastAsia"/>
                <w:kern w:val="0"/>
                <w:sz w:val="18"/>
                <w:szCs w:val="18"/>
              </w:rPr>
              <w:t>、传感器收纳架：在数字化实设备升降端屏幕两侧，分别配备2层传感器收纳架，做到实验室特定环镜下的水电分离。保护实验过程中师生的安全。</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★10</w:t>
            </w:r>
            <w:r>
              <w:rPr>
                <w:rFonts w:hint="eastAsia" w:cs="仿宋" w:asciiTheme="minorEastAsia" w:hAnsiTheme="minorEastAsia" w:eastAsiaTheme="minorEastAsia"/>
                <w:kern w:val="0"/>
                <w:sz w:val="18"/>
                <w:szCs w:val="18"/>
              </w:rPr>
              <w:t>、地脚：专用PP注塑加厚地脚，带调平结构。</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11、集中管理系统（/功能）：数字化实设备系统整体升降。无数字化实验时降回数字化设备端，实验台台面无任何其它设备，可做常规实验台使用。学生端数字化实设备升降由教师统一控制：上升、下降、急停等。两侧两个书桌斗中间，预留TSE+交互实验平台学生端安装位置。</w:t>
            </w:r>
          </w:p>
        </w:tc>
        <w:tc>
          <w:tcPr>
            <w:tcW w:w="230" w:type="pct"/>
            <w:vAlign w:val="center"/>
          </w:tcPr>
          <w:p w14:paraId="45A00DB6">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p>
        </w:tc>
        <w:tc>
          <w:tcPr>
            <w:tcW w:w="216" w:type="pct"/>
            <w:vAlign w:val="center"/>
          </w:tcPr>
          <w:p w14:paraId="584F27D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4CA9716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796D2A5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11800</w:t>
            </w:r>
          </w:p>
        </w:tc>
        <w:tc>
          <w:tcPr>
            <w:tcW w:w="409" w:type="pct"/>
            <w:vAlign w:val="center"/>
          </w:tcPr>
          <w:p w14:paraId="6F06BD8C">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70800</w:t>
            </w:r>
          </w:p>
        </w:tc>
        <w:tc>
          <w:tcPr>
            <w:tcW w:w="156" w:type="pct"/>
            <w:vAlign w:val="center"/>
          </w:tcPr>
          <w:p w14:paraId="2D238A06">
            <w:pPr>
              <w:adjustRightInd w:val="0"/>
              <w:snapToGrid w:val="0"/>
              <w:ind w:left="-97" w:leftChars="-46" w:right="-63" w:rightChars="-30"/>
              <w:jc w:val="center"/>
              <w:rPr>
                <w:rFonts w:cs="仿宋_GB2312" w:asciiTheme="minorEastAsia" w:hAnsiTheme="minorEastAsia" w:eastAsiaTheme="minorEastAsia"/>
                <w:sz w:val="18"/>
                <w:szCs w:val="18"/>
              </w:rPr>
            </w:pPr>
          </w:p>
        </w:tc>
      </w:tr>
      <w:tr w14:paraId="4760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7DE8512C">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1DAA6CA5">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分体式物理多用途教师实教台</w:t>
            </w:r>
          </w:p>
          <w:p w14:paraId="5E1A3763">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239D3DE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69761C44">
            <w:pPr>
              <w:widowControl/>
              <w:rPr>
                <w:rFonts w:cs="仿宋" w:asciiTheme="minorEastAsia" w:hAnsiTheme="minorEastAsia" w:eastAsiaTheme="minorEastAsia"/>
                <w:bCs/>
                <w:sz w:val="18"/>
                <w:szCs w:val="18"/>
              </w:rPr>
            </w:pPr>
            <w:r>
              <w:rPr>
                <w:rFonts w:hint="eastAsia" w:cs="仿宋" w:asciiTheme="minorEastAsia" w:hAnsiTheme="minorEastAsia" w:eastAsiaTheme="minorEastAsia"/>
                <w:bCs/>
                <w:sz w:val="18"/>
                <w:szCs w:val="18"/>
              </w:rPr>
              <w:t>型号：H-Z100</w:t>
            </w:r>
          </w:p>
          <w:p w14:paraId="1FECC2E4">
            <w:pPr>
              <w:widowControl/>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w:t>
            </w:r>
            <w:r>
              <w:rPr>
                <w:rFonts w:cs="仿宋" w:asciiTheme="minorEastAsia" w:hAnsiTheme="minorEastAsia" w:eastAsiaTheme="minorEastAsia"/>
                <w:kern w:val="0"/>
                <w:sz w:val="18"/>
                <w:szCs w:val="18"/>
              </w:rPr>
              <w:t>整体</w:t>
            </w:r>
            <w:r>
              <w:rPr>
                <w:rFonts w:hint="eastAsia" w:cs="仿宋_GB2312"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）：长2200mm</w:t>
            </w:r>
            <w:r>
              <w:rPr>
                <w:rFonts w:hint="eastAsia" w:cs="仿宋" w:asciiTheme="minorEastAsia" w:hAnsiTheme="minorEastAsia" w:eastAsiaTheme="minorEastAsia"/>
                <w:kern w:val="0"/>
                <w:sz w:val="18"/>
                <w:szCs w:val="18"/>
              </w:rPr>
              <w:t>×宽700mm×高1100</w:t>
            </w:r>
            <w:r>
              <w:rPr>
                <w:rFonts w:cs="仿宋" w:asciiTheme="minorEastAsia" w:hAnsiTheme="minorEastAsia" w:eastAsiaTheme="minorEastAsia"/>
                <w:kern w:val="0"/>
                <w:sz w:val="18"/>
                <w:szCs w:val="18"/>
              </w:rPr>
              <w:t>；实教台整体分两部分，一部分可移动端，一部分固定端不可移动：</w:t>
            </w:r>
            <w:r>
              <w:rPr>
                <w:rFonts w:hint="eastAsia" w:cs="仿宋" w:asciiTheme="minorEastAsia" w:hAnsiTheme="minorEastAsia" w:eastAsiaTheme="minorEastAsia"/>
                <w:kern w:val="0"/>
                <w:sz w:val="18"/>
                <w:szCs w:val="18"/>
              </w:rPr>
              <w:t>其中</w:t>
            </w:r>
            <w:r>
              <w:rPr>
                <w:rFonts w:cs="仿宋" w:asciiTheme="minorEastAsia" w:hAnsiTheme="minorEastAsia" w:eastAsiaTheme="minorEastAsia"/>
                <w:kern w:val="0"/>
                <w:sz w:val="18"/>
                <w:szCs w:val="18"/>
              </w:rPr>
              <w:t>可移动端</w:t>
            </w:r>
            <w:r>
              <w:rPr>
                <w:rFonts w:hint="eastAsia" w:cs="仿宋" w:asciiTheme="minorEastAsia" w:hAnsiTheme="minorEastAsia" w:eastAsiaTheme="minorEastAsia"/>
                <w:kern w:val="0"/>
                <w:sz w:val="18"/>
                <w:szCs w:val="18"/>
              </w:rPr>
              <w:t>低台面、</w:t>
            </w:r>
            <w:r>
              <w:rPr>
                <w:rFonts w:cs="仿宋" w:asciiTheme="minorEastAsia" w:hAnsiTheme="minorEastAsia" w:eastAsiaTheme="minorEastAsia"/>
                <w:kern w:val="0"/>
                <w:sz w:val="18"/>
                <w:szCs w:val="18"/>
              </w:rPr>
              <w:t>固定</w:t>
            </w:r>
            <w:r>
              <w:rPr>
                <w:rFonts w:hint="eastAsia" w:cs="仿宋" w:asciiTheme="minorEastAsia" w:hAnsiTheme="minorEastAsia" w:eastAsiaTheme="minorEastAsia"/>
                <w:kern w:val="0"/>
                <w:sz w:val="18"/>
                <w:szCs w:val="18"/>
              </w:rPr>
              <w:t>高台面高度分别为750、900</w:t>
            </w:r>
            <w:r>
              <w:rPr>
                <w:rFonts w:cs="仿宋" w:asciiTheme="minorEastAsia" w:hAnsiTheme="minorEastAsia" w:eastAsiaTheme="minorEastAsia"/>
                <w:kern w:val="0"/>
                <w:sz w:val="18"/>
                <w:szCs w:val="18"/>
              </w:rPr>
              <w:t>；（1100mm整高含固定端讲台围栏及扶手高度</w:t>
            </w:r>
            <w:r>
              <w:rPr>
                <w:rFonts w:hint="eastAsia" w:cs="仿宋" w:asciiTheme="minorEastAsia" w:hAnsiTheme="minorEastAsia" w:eastAsiaTheme="minorEastAsia"/>
                <w:kern w:val="0"/>
                <w:sz w:val="18"/>
                <w:szCs w:val="18"/>
              </w:rPr>
              <w:t>）mm</w:t>
            </w:r>
            <w:r>
              <w:rPr>
                <w:rFonts w:cs="仿宋"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整体框架采用厚度1.2mm、规格：30mm×30mm、60mm×30mm方钢焊接而成，表面经防腐处理后高温静电粉末喷涂；框架中间为0.8厚铁板、双面经防腐处理、四周折弯、中间焊接加强筋等工艺处理后通过专用</w:t>
            </w:r>
            <w:r>
              <w:rPr>
                <w:rFonts w:hint="eastAsia" w:cs="宋体" w:asciiTheme="minorEastAsia" w:hAnsiTheme="minorEastAsia" w:eastAsiaTheme="minorEastAsia"/>
                <w:kern w:val="0"/>
                <w:sz w:val="18"/>
                <w:szCs w:val="18"/>
              </w:rPr>
              <w:t>镙</w:t>
            </w:r>
            <w:r>
              <w:rPr>
                <w:rFonts w:hint="eastAsia" w:cs="hakuyoxingshu7000" w:asciiTheme="minorEastAsia" w:hAnsiTheme="minorEastAsia" w:eastAsiaTheme="minorEastAsia"/>
                <w:kern w:val="0"/>
                <w:sz w:val="18"/>
                <w:szCs w:val="18"/>
              </w:rPr>
              <w:t>钉与框架进行连接。</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 2、结构：新型精钢+板式结构。</w:t>
            </w:r>
            <w:r>
              <w:rPr>
                <w:rFonts w:cs="仿宋" w:asciiTheme="minorEastAsia" w:hAnsiTheme="minorEastAsia" w:eastAsiaTheme="minorEastAsia"/>
                <w:kern w:val="0"/>
                <w:sz w:val="18"/>
                <w:szCs w:val="18"/>
              </w:rPr>
              <w:t>固定端</w:t>
            </w:r>
            <w:r>
              <w:rPr>
                <w:rFonts w:hint="eastAsia" w:cs="仿宋" w:asciiTheme="minorEastAsia" w:hAnsiTheme="minorEastAsia" w:eastAsiaTheme="minorEastAsia"/>
                <w:kern w:val="0"/>
                <w:sz w:val="18"/>
                <w:szCs w:val="18"/>
              </w:rPr>
              <w:t>具体规格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：长1000mm×宽700mm×高1100mm；移动端</w:t>
            </w:r>
            <w:r>
              <w:rPr>
                <w:rFonts w:cs="仿宋" w:asciiTheme="minorEastAsia" w:hAnsiTheme="minorEastAsia" w:eastAsiaTheme="minorEastAsia"/>
                <w:kern w:val="0"/>
                <w:sz w:val="18"/>
                <w:szCs w:val="18"/>
              </w:rPr>
              <w:t>在</w:t>
            </w:r>
            <w:r>
              <w:rPr>
                <w:rFonts w:hint="eastAsia" w:cs="仿宋" w:asciiTheme="minorEastAsia" w:hAnsiTheme="minorEastAsia" w:eastAsiaTheme="minorEastAsia"/>
                <w:kern w:val="0"/>
                <w:sz w:val="18"/>
                <w:szCs w:val="18"/>
              </w:rPr>
              <w:t>实验演示过程中可视情况随意移动。具体规格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：长1200mm×宽700mm×高750mm。移动端整体配四个带刹车装置的万向地脚。</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 3、台面：材质为25mm厚环保三聚氰氨饰面板。</w:t>
            </w:r>
          </w:p>
          <w:p w14:paraId="013C3A6C">
            <w:pPr>
              <w:adjustRightInd w:val="0"/>
              <w:snapToGrid w:val="0"/>
              <w:ind w:left="-97" w:leftChars="-46" w:right="-63" w:rightChars="-30"/>
              <w:rPr>
                <w:rFonts w:cs="仿宋_GB2312" w:asciiTheme="minorEastAsia" w:hAnsiTheme="minorEastAsia" w:eastAsiaTheme="minorEastAsia"/>
                <w:sz w:val="18"/>
                <w:szCs w:val="18"/>
              </w:rPr>
            </w:pPr>
          </w:p>
        </w:tc>
        <w:tc>
          <w:tcPr>
            <w:tcW w:w="230" w:type="pct"/>
            <w:vAlign w:val="center"/>
          </w:tcPr>
          <w:p w14:paraId="37F1136C">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p>
        </w:tc>
        <w:tc>
          <w:tcPr>
            <w:tcW w:w="216" w:type="pct"/>
            <w:vAlign w:val="center"/>
          </w:tcPr>
          <w:p w14:paraId="24EA9F2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2FCBE43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584506A6">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4800</w:t>
            </w:r>
          </w:p>
        </w:tc>
        <w:tc>
          <w:tcPr>
            <w:tcW w:w="409" w:type="pct"/>
            <w:vAlign w:val="center"/>
          </w:tcPr>
          <w:p w14:paraId="07820869">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4800</w:t>
            </w:r>
          </w:p>
        </w:tc>
        <w:tc>
          <w:tcPr>
            <w:tcW w:w="156" w:type="pct"/>
            <w:vAlign w:val="center"/>
          </w:tcPr>
          <w:p w14:paraId="49C1142C">
            <w:pPr>
              <w:adjustRightInd w:val="0"/>
              <w:snapToGrid w:val="0"/>
              <w:ind w:left="-97" w:leftChars="-46" w:right="-63" w:rightChars="-30"/>
              <w:jc w:val="center"/>
              <w:rPr>
                <w:rFonts w:cs="仿宋_GB2312" w:asciiTheme="minorEastAsia" w:hAnsiTheme="minorEastAsia" w:eastAsiaTheme="minorEastAsia"/>
                <w:sz w:val="18"/>
                <w:szCs w:val="18"/>
              </w:rPr>
            </w:pPr>
          </w:p>
        </w:tc>
      </w:tr>
      <w:tr w14:paraId="70450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0E284C7D">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6EF4B85A">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分体式生化多用途教师实教台</w:t>
            </w:r>
          </w:p>
          <w:p w14:paraId="044F4377">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7785376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74F54F97">
            <w:pPr>
              <w:adjustRightInd w:val="0"/>
              <w:snapToGrid w:val="0"/>
              <w:ind w:left="-97" w:leftChars="-46" w:right="-63" w:rightChars="-30"/>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型号：H-Z200</w:t>
            </w:r>
          </w:p>
          <w:p w14:paraId="08389EF5">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w:t>
            </w:r>
            <w:r>
              <w:rPr>
                <w:rFonts w:cs="仿宋" w:asciiTheme="minorEastAsia" w:hAnsiTheme="minorEastAsia" w:eastAsiaTheme="minorEastAsia"/>
                <w:kern w:val="0"/>
                <w:sz w:val="18"/>
                <w:szCs w:val="18"/>
              </w:rPr>
              <w:t>整体</w:t>
            </w:r>
            <w:r>
              <w:rPr>
                <w:rFonts w:hint="eastAsia" w:cs="仿宋_GB2312"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）：长2200mm</w:t>
            </w:r>
            <w:r>
              <w:rPr>
                <w:rFonts w:hint="eastAsia" w:cs="仿宋" w:asciiTheme="minorEastAsia" w:hAnsiTheme="minorEastAsia" w:eastAsiaTheme="minorEastAsia"/>
                <w:kern w:val="0"/>
                <w:sz w:val="18"/>
                <w:szCs w:val="18"/>
              </w:rPr>
              <w:t>×宽700mm×高1100</w:t>
            </w:r>
            <w:r>
              <w:rPr>
                <w:rFonts w:cs="仿宋" w:asciiTheme="minorEastAsia" w:hAnsiTheme="minorEastAsia" w:eastAsiaTheme="minorEastAsia"/>
                <w:kern w:val="0"/>
                <w:sz w:val="18"/>
                <w:szCs w:val="18"/>
              </w:rPr>
              <w:t>；实教台整体分两部分，一部分可移动端，一部分固定端不可移动：</w:t>
            </w:r>
            <w:r>
              <w:rPr>
                <w:rFonts w:hint="eastAsia" w:cs="仿宋" w:asciiTheme="minorEastAsia" w:hAnsiTheme="minorEastAsia" w:eastAsiaTheme="minorEastAsia"/>
                <w:kern w:val="0"/>
                <w:sz w:val="18"/>
                <w:szCs w:val="18"/>
              </w:rPr>
              <w:t>其中</w:t>
            </w:r>
            <w:r>
              <w:rPr>
                <w:rFonts w:cs="仿宋" w:asciiTheme="minorEastAsia" w:hAnsiTheme="minorEastAsia" w:eastAsiaTheme="minorEastAsia"/>
                <w:kern w:val="0"/>
                <w:sz w:val="18"/>
                <w:szCs w:val="18"/>
              </w:rPr>
              <w:t>可移动端</w:t>
            </w:r>
            <w:r>
              <w:rPr>
                <w:rFonts w:hint="eastAsia" w:cs="仿宋" w:asciiTheme="minorEastAsia" w:hAnsiTheme="minorEastAsia" w:eastAsiaTheme="minorEastAsia"/>
                <w:kern w:val="0"/>
                <w:sz w:val="18"/>
                <w:szCs w:val="18"/>
              </w:rPr>
              <w:t>低台面、</w:t>
            </w:r>
            <w:r>
              <w:rPr>
                <w:rFonts w:cs="仿宋" w:asciiTheme="minorEastAsia" w:hAnsiTheme="minorEastAsia" w:eastAsiaTheme="minorEastAsia"/>
                <w:kern w:val="0"/>
                <w:sz w:val="18"/>
                <w:szCs w:val="18"/>
              </w:rPr>
              <w:t>固定</w:t>
            </w:r>
            <w:r>
              <w:rPr>
                <w:rFonts w:hint="eastAsia" w:cs="仿宋" w:asciiTheme="minorEastAsia" w:hAnsiTheme="minorEastAsia" w:eastAsiaTheme="minorEastAsia"/>
                <w:kern w:val="0"/>
                <w:sz w:val="18"/>
                <w:szCs w:val="18"/>
              </w:rPr>
              <w:t>高台面高度分别为750、900</w:t>
            </w:r>
            <w:r>
              <w:rPr>
                <w:rFonts w:cs="仿宋" w:asciiTheme="minorEastAsia" w:hAnsiTheme="minorEastAsia" w:eastAsiaTheme="minorEastAsia"/>
                <w:kern w:val="0"/>
                <w:sz w:val="18"/>
                <w:szCs w:val="18"/>
              </w:rPr>
              <w:t>；（1100mm整高含固定端讲台围栏及扶手高度</w:t>
            </w:r>
            <w:r>
              <w:rPr>
                <w:rFonts w:hint="eastAsia" w:cs="仿宋" w:asciiTheme="minorEastAsia" w:hAnsiTheme="minorEastAsia" w:eastAsiaTheme="minorEastAsia"/>
                <w:kern w:val="0"/>
                <w:sz w:val="18"/>
                <w:szCs w:val="18"/>
              </w:rPr>
              <w:t>）mm</w:t>
            </w:r>
            <w:r>
              <w:rPr>
                <w:rFonts w:cs="仿宋"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整体框架采用厚度1.2mm、规格：30mm×30mm、60mm×30mm方钢焊接而成，表面经防腐处理后高温静电粉末喷涂；框架中间为0.8厚铁板、双面经防腐处理、四周折弯、中间焊接加强筋等工艺处理后通过专用</w:t>
            </w:r>
            <w:r>
              <w:rPr>
                <w:rFonts w:hint="eastAsia" w:cs="宋体" w:asciiTheme="minorEastAsia" w:hAnsiTheme="minorEastAsia" w:eastAsiaTheme="minorEastAsia"/>
                <w:kern w:val="0"/>
                <w:sz w:val="18"/>
                <w:szCs w:val="18"/>
              </w:rPr>
              <w:t>镙</w:t>
            </w:r>
            <w:r>
              <w:rPr>
                <w:rFonts w:hint="eastAsia" w:cs="hakuyoxingshu7000" w:asciiTheme="minorEastAsia" w:hAnsiTheme="minorEastAsia" w:eastAsiaTheme="minorEastAsia"/>
                <w:kern w:val="0"/>
                <w:sz w:val="18"/>
                <w:szCs w:val="18"/>
              </w:rPr>
              <w:t>钉与框架进行连接。</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 2、结构：新型精钢+板式结构。</w:t>
            </w:r>
            <w:r>
              <w:rPr>
                <w:rFonts w:cs="仿宋" w:asciiTheme="minorEastAsia" w:hAnsiTheme="minorEastAsia" w:eastAsiaTheme="minorEastAsia"/>
                <w:kern w:val="0"/>
                <w:sz w:val="18"/>
                <w:szCs w:val="18"/>
              </w:rPr>
              <w:t>固定端</w:t>
            </w:r>
            <w:r>
              <w:rPr>
                <w:rFonts w:hint="eastAsia" w:cs="仿宋" w:asciiTheme="minorEastAsia" w:hAnsiTheme="minorEastAsia" w:eastAsiaTheme="minorEastAsia"/>
                <w:kern w:val="0"/>
                <w:sz w:val="18"/>
                <w:szCs w:val="18"/>
              </w:rPr>
              <w:t>具体规格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：长1000mm×宽700mm×高1100mm；移动端</w:t>
            </w:r>
            <w:r>
              <w:rPr>
                <w:rFonts w:cs="仿宋" w:asciiTheme="minorEastAsia" w:hAnsiTheme="minorEastAsia" w:eastAsiaTheme="minorEastAsia"/>
                <w:kern w:val="0"/>
                <w:sz w:val="18"/>
                <w:szCs w:val="18"/>
              </w:rPr>
              <w:t>在</w:t>
            </w:r>
            <w:r>
              <w:rPr>
                <w:rFonts w:hint="eastAsia" w:cs="仿宋" w:asciiTheme="minorEastAsia" w:hAnsiTheme="minorEastAsia" w:eastAsiaTheme="minorEastAsia"/>
                <w:kern w:val="0"/>
                <w:sz w:val="18"/>
                <w:szCs w:val="18"/>
              </w:rPr>
              <w:t>实验演示过程中可视情况随意移动。具体规格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：长1200mm×宽700mm×高750mm。移动端整体配四个带刹车装置的万向地脚。</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、台面：可移动端台面：采用厚度为12.7mm实验室专用理化板台面，总体边缘加厚至25.4mm，表面耐干热性能、抗冲击性、表面耐磨、表面耐湿热、表面耐龟裂；固定端台面：材质为25mm厚环保三聚氰氨饰面板</w:t>
            </w:r>
            <w:r>
              <w:rPr>
                <w:rFonts w:cs="仿宋" w:asciiTheme="minorEastAsia" w:hAnsiTheme="minorEastAsia" w:eastAsiaTheme="minorEastAsia"/>
                <w:kern w:val="0"/>
                <w:sz w:val="18"/>
                <w:szCs w:val="18"/>
              </w:rPr>
              <w:t>。</w:t>
            </w:r>
          </w:p>
        </w:tc>
        <w:tc>
          <w:tcPr>
            <w:tcW w:w="230" w:type="pct"/>
            <w:vAlign w:val="center"/>
          </w:tcPr>
          <w:p w14:paraId="40AB6767">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w:t>
            </w:r>
          </w:p>
        </w:tc>
        <w:tc>
          <w:tcPr>
            <w:tcW w:w="216" w:type="pct"/>
            <w:vAlign w:val="center"/>
          </w:tcPr>
          <w:p w14:paraId="4DCD8C6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4679F87C">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49E4CD8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5000</w:t>
            </w:r>
          </w:p>
        </w:tc>
        <w:tc>
          <w:tcPr>
            <w:tcW w:w="409" w:type="pct"/>
            <w:vAlign w:val="center"/>
          </w:tcPr>
          <w:p w14:paraId="509F889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10000</w:t>
            </w:r>
          </w:p>
        </w:tc>
        <w:tc>
          <w:tcPr>
            <w:tcW w:w="156" w:type="pct"/>
            <w:vAlign w:val="center"/>
          </w:tcPr>
          <w:p w14:paraId="23F46B89">
            <w:pPr>
              <w:adjustRightInd w:val="0"/>
              <w:snapToGrid w:val="0"/>
              <w:ind w:left="-97" w:leftChars="-46" w:right="-63" w:rightChars="-30"/>
              <w:jc w:val="center"/>
              <w:rPr>
                <w:rFonts w:cs="仿宋_GB2312" w:asciiTheme="minorEastAsia" w:hAnsiTheme="minorEastAsia" w:eastAsiaTheme="minorEastAsia"/>
                <w:sz w:val="18"/>
                <w:szCs w:val="18"/>
              </w:rPr>
            </w:pPr>
          </w:p>
        </w:tc>
      </w:tr>
      <w:tr w14:paraId="47C3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646BA704">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6743B4B6">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TSE+交互实验平台（教师端）定制款</w:t>
            </w:r>
          </w:p>
          <w:p w14:paraId="67F92CB8">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0064F61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6DAE4ACD">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型号：HH-T101</w:t>
            </w:r>
          </w:p>
          <w:p w14:paraId="5A66E3F9">
            <w:pPr>
              <w:rPr>
                <w:rFonts w:cs="仿宋" w:asciiTheme="minorEastAsia" w:hAnsiTheme="minorEastAsia" w:eastAsiaTheme="minorEastAsia"/>
                <w:kern w:val="0"/>
                <w:sz w:val="18"/>
                <w:szCs w:val="18"/>
                <w:highlight w:val="red"/>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 1、整体参数：上端前后宽度：30mm，  下端前后宽度：180mm，左右宽度：420mm。整体呈梯形。实验平台操作面板规格：420mm×200mm。</w:t>
            </w:r>
          </w:p>
          <w:p w14:paraId="2CB93A8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 2、安装方式：须安放于教师多媒体实教台不可移动端右上方。安装成功后，面板与台面之间倾斜一定角度，便于教师操作。拒绝接受抽屉式、翻转式等可能引起电线拉断、缠绕等具有安全隐患其它安装形式。</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2、硬件部分：采用10.1英寸高清液晶显示屏及触摸屏操作；用于控制电流、电压数值调整、输出，协调控制学生端等触摸屏操作，软件界面操界面简洁易用。</w:t>
            </w:r>
          </w:p>
          <w:p w14:paraId="59B919C3">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一键开关机，开机具有音频提示。</w:t>
            </w:r>
          </w:p>
          <w:p w14:paraId="53A95A7A">
            <w:pPr>
              <w:rPr>
                <w:rFonts w:cs="仿宋" w:asciiTheme="minorEastAsia" w:hAnsiTheme="minorEastAsia" w:eastAsiaTheme="minorEastAsia"/>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必须具备2位220V市电输出，2组低压输出端子。</w:t>
            </w:r>
          </w:p>
          <w:p w14:paraId="6360258A">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拓展性能：具备4位USB数据交换接口、4组机械分组开关、1组总控电源机械开关。</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 6、低压直流电源控制系统：0-20V直流输出可调，具有高达0.01V的最小调整位，最大2A输出可调。具有实时电压、电流、功率、输出检测功能，可设定最高输出电压电流，精度高达1%。输出低纹波、低噪声。具有过载保护和接入反极性的保护功能。使用独立高性能32位微处理器，最高可达72MHz运算频率，1.25DMips/MHZ指令周期，是普通微控制器的144倍运算速度。采用高速12位数模转换、400Kbit/s高速总线通讯，以保证对电源监控时的采集和反应速度。</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★7、</w:t>
            </w:r>
            <w:r>
              <w:rPr>
                <w:rFonts w:hint="eastAsia" w:cs="仿宋" w:asciiTheme="minorEastAsia" w:hAnsiTheme="minorEastAsia" w:eastAsiaTheme="minorEastAsia"/>
                <w:kern w:val="0"/>
                <w:sz w:val="18"/>
                <w:szCs w:val="18"/>
              </w:rPr>
              <w:t>低压交流电源控制系统：0-16V交流输出，输出分辨率1V，最大电流2A。军工级变压器生产厂家合作生产高质量环形变压器，足功率、满负载、低温升、长期可靠运行。具有实时电压、电流、功率、输出检测功能，可设定最高输出电压。使用独立高性能32位微处理器，最高可达72MHz运算频率，1.25DMips/MHZ指令周期，是普通微控制器的144倍运算速度。采用高速12位数模转换、400Kbit/s高速总线通讯，以保证对电源监控时的采集和反应速度。</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8、其它硬件：独立工业级AC-DC供电系统。模块化组合设计，易于维护扩展。内置高精度温度控制器、自动调节系统内部温度。独立安全监控系统，对系统运行环境自动报警和控制。</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9、综合交互控制系统：教师端具有整间实验室供电部分最高控制权，可授权学生端输出参数，亦可一键控制学生端参数设定并锁定与解锁。可对学生端进行分组控制，最多实现1-4组分组。教师端可一键关闭所有设备端电源，最大程度提高安全系数。协调智能协同系统、智能同屏系统，完成其各项功能。</w:t>
            </w:r>
          </w:p>
        </w:tc>
        <w:tc>
          <w:tcPr>
            <w:tcW w:w="230" w:type="pct"/>
            <w:vAlign w:val="center"/>
          </w:tcPr>
          <w:p w14:paraId="77231CA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w:t>
            </w:r>
          </w:p>
        </w:tc>
        <w:tc>
          <w:tcPr>
            <w:tcW w:w="216" w:type="pct"/>
            <w:vAlign w:val="center"/>
          </w:tcPr>
          <w:p w14:paraId="484C546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6E2E547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70ADB68E">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4500</w:t>
            </w:r>
          </w:p>
        </w:tc>
        <w:tc>
          <w:tcPr>
            <w:tcW w:w="409" w:type="pct"/>
            <w:vAlign w:val="center"/>
          </w:tcPr>
          <w:p w14:paraId="7FA584CE">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13500</w:t>
            </w:r>
          </w:p>
        </w:tc>
        <w:tc>
          <w:tcPr>
            <w:tcW w:w="156" w:type="pct"/>
            <w:vAlign w:val="center"/>
          </w:tcPr>
          <w:p w14:paraId="0F363146">
            <w:pPr>
              <w:adjustRightInd w:val="0"/>
              <w:snapToGrid w:val="0"/>
              <w:ind w:left="-97" w:leftChars="-46" w:right="-63" w:rightChars="-30"/>
              <w:jc w:val="center"/>
              <w:rPr>
                <w:rFonts w:cs="仿宋_GB2312" w:asciiTheme="minorEastAsia" w:hAnsiTheme="minorEastAsia" w:eastAsiaTheme="minorEastAsia"/>
                <w:sz w:val="18"/>
                <w:szCs w:val="18"/>
              </w:rPr>
            </w:pPr>
          </w:p>
        </w:tc>
      </w:tr>
      <w:tr w14:paraId="777FD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74088382">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3B3BC0AB">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智能协同系统</w:t>
            </w:r>
          </w:p>
          <w:p w14:paraId="7F0368AF">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14D86EA7">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5782614D">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型号：H-P002</w:t>
            </w:r>
          </w:p>
          <w:p w14:paraId="0D28D7A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1、显示端整体采用15.6英寸桌面隐藏直升式升降屏。</w:t>
            </w:r>
          </w:p>
          <w:p w14:paraId="25BF3C91">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升降结构采用双直线轴承双光杆导轨，升降流畅无阻，稳定性强且无晃动，无抖动，经久耐用。传动件采用精密齿条升降，单齿轮单齿条,升降快速平稳。</w:t>
            </w:r>
          </w:p>
          <w:p w14:paraId="1AD91AAA">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3、选用60KTYZ静音电机；稳定性强.抗震性好.无噪音。</w:t>
            </w:r>
          </w:p>
          <w:p w14:paraId="515DB4FC">
            <w:pPr>
              <w:widowControl/>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4、升降屏通过控制单元开可控制显示屏的上升，下降，暂停，前仰角，后仰角。支持无线网络控制RS232,RS485。</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5、集成控制端整体集成于TSE+交互实验平台内部，属于独立硬件单元。采用Intel Celeron 四核CPU最高主频≥2.42GHz，22纳米制造工艺，超低功耗最高能耗≤45W。支持InteVT虚拟化技术，支持64位操作系统。配备4GB DDR3低电压高性能内存，频率高达1333Mhz。显示核心采用Intel HD Graphics 技术的高性能显卡最高频率可达854Mhz，支持HDMI1.4a高清输出，最高分辨率支持1920*1080。内置WIFI无线网卡，蓝牙4.0模组。配备≥128G高速固态硬盘，避免机械硬盘长期磨损造成数据丢失。采用千兆高速网卡，满足所有教学需求。</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6、数据输出依托于TSE+交互实验平台（教师端）4组USB接口，满足高速移动数据输出需求及数字化实验数据采集需求。</w:t>
            </w:r>
          </w:p>
          <w:p w14:paraId="476ECA3A">
            <w:pPr>
              <w:adjustRightInd w:val="0"/>
              <w:snapToGrid w:val="0"/>
              <w:ind w:left="-97" w:leftChars="-46" w:right="-63" w:rightChars="-30"/>
              <w:rPr>
                <w:rFonts w:cs="仿宋_GB2312" w:asciiTheme="minorEastAsia" w:hAnsiTheme="minorEastAsia" w:eastAsiaTheme="minorEastAsia"/>
                <w:sz w:val="18"/>
                <w:szCs w:val="18"/>
              </w:rPr>
            </w:pPr>
          </w:p>
        </w:tc>
        <w:tc>
          <w:tcPr>
            <w:tcW w:w="230" w:type="pct"/>
            <w:vAlign w:val="center"/>
          </w:tcPr>
          <w:p w14:paraId="521A5085">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w:t>
            </w:r>
          </w:p>
        </w:tc>
        <w:tc>
          <w:tcPr>
            <w:tcW w:w="216" w:type="pct"/>
            <w:vAlign w:val="center"/>
          </w:tcPr>
          <w:p w14:paraId="4C5F7BE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4256DB2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6D379166">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10800</w:t>
            </w:r>
          </w:p>
        </w:tc>
        <w:tc>
          <w:tcPr>
            <w:tcW w:w="409" w:type="pct"/>
            <w:vAlign w:val="center"/>
          </w:tcPr>
          <w:p w14:paraId="28475B2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32400</w:t>
            </w:r>
          </w:p>
        </w:tc>
        <w:tc>
          <w:tcPr>
            <w:tcW w:w="156" w:type="pct"/>
            <w:vAlign w:val="center"/>
          </w:tcPr>
          <w:p w14:paraId="63D34437">
            <w:pPr>
              <w:adjustRightInd w:val="0"/>
              <w:snapToGrid w:val="0"/>
              <w:ind w:left="-97" w:leftChars="-46" w:right="-63" w:rightChars="-30"/>
              <w:jc w:val="center"/>
              <w:rPr>
                <w:rFonts w:cs="仿宋_GB2312" w:asciiTheme="minorEastAsia" w:hAnsiTheme="minorEastAsia" w:eastAsiaTheme="minorEastAsia"/>
                <w:sz w:val="18"/>
                <w:szCs w:val="18"/>
              </w:rPr>
            </w:pPr>
          </w:p>
        </w:tc>
      </w:tr>
      <w:tr w14:paraId="7B154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4A840714">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048CA90C">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智能同屏系统</w:t>
            </w:r>
          </w:p>
          <w:p w14:paraId="2DDE1539">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73911BD6">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4D04A22A">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型号：H-P001</w:t>
            </w:r>
          </w:p>
          <w:p w14:paraId="7225C17C">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1、为非独立产品，属功能性模块，集成于多媒体实教台内部。与依托TSE+交互实验平台、智能协同系统无逢兼容。可协调一致性连动。</w:t>
            </w:r>
          </w:p>
          <w:p w14:paraId="50BDADBE">
            <w:pPr>
              <w:rPr>
                <w:rFonts w:cs="仿宋" w:asciiTheme="minorEastAsia" w:hAnsiTheme="minorEastAsia" w:eastAsiaTheme="minorEastAsia"/>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通过该系统能够轻松实现智能协同系统、教师自带笔记本、教室多媒体一体机一键同屏。</w:t>
            </w:r>
          </w:p>
          <w:p w14:paraId="328B0A79">
            <w:pPr>
              <w:widowControl/>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3、同屏启动后，教师可通过小屏幕进行授课，减少教师授课时高亮度的多功能一体机对教师眼睛的伤害，同时更利于教师与学生直面互动。</w:t>
            </w:r>
          </w:p>
          <w:p w14:paraId="550C3810">
            <w:pPr>
              <w:tabs>
                <w:tab w:val="left" w:pos="0"/>
              </w:tabs>
              <w:adjustRightInd w:val="0"/>
              <w:snapToGrid w:val="0"/>
              <w:rPr>
                <w:rFonts w:cs="仿宋_GB2312" w:asciiTheme="minorEastAsia" w:hAnsiTheme="minorEastAsia" w:eastAsiaTheme="minorEastAsia"/>
                <w:kern w:val="0"/>
                <w:sz w:val="18"/>
                <w:szCs w:val="18"/>
              </w:rPr>
            </w:pPr>
          </w:p>
        </w:tc>
        <w:tc>
          <w:tcPr>
            <w:tcW w:w="230" w:type="pct"/>
            <w:vAlign w:val="center"/>
          </w:tcPr>
          <w:p w14:paraId="275DD13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w:t>
            </w:r>
          </w:p>
        </w:tc>
        <w:tc>
          <w:tcPr>
            <w:tcW w:w="216" w:type="pct"/>
            <w:vAlign w:val="center"/>
          </w:tcPr>
          <w:p w14:paraId="6FD2A10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4440554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225798B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1628</w:t>
            </w:r>
          </w:p>
        </w:tc>
        <w:tc>
          <w:tcPr>
            <w:tcW w:w="409" w:type="pct"/>
            <w:vAlign w:val="center"/>
          </w:tcPr>
          <w:p w14:paraId="1C1D1DA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4884</w:t>
            </w:r>
          </w:p>
        </w:tc>
        <w:tc>
          <w:tcPr>
            <w:tcW w:w="156" w:type="pct"/>
            <w:vAlign w:val="center"/>
          </w:tcPr>
          <w:p w14:paraId="5F3E52C0">
            <w:pPr>
              <w:adjustRightInd w:val="0"/>
              <w:snapToGrid w:val="0"/>
              <w:ind w:left="-97" w:leftChars="-46" w:right="-63" w:rightChars="-30"/>
              <w:jc w:val="center"/>
              <w:rPr>
                <w:rFonts w:cs="仿宋_GB2312" w:asciiTheme="minorEastAsia" w:hAnsiTheme="minorEastAsia" w:eastAsiaTheme="minorEastAsia"/>
                <w:sz w:val="18"/>
                <w:szCs w:val="18"/>
              </w:rPr>
            </w:pPr>
          </w:p>
        </w:tc>
      </w:tr>
      <w:tr w14:paraId="3886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0BA96799">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5CE02CE3">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物理四人制学生实教台</w:t>
            </w:r>
          </w:p>
          <w:p w14:paraId="2443A068">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2F4949E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5D448190">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型号：H-H300</w:t>
            </w:r>
          </w:p>
          <w:p w14:paraId="4240C601">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：1200mm×1200mm×750㎜。</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2、台面：防火贴面板，整体25mm厚，基材为环保密度板或刨花板。不易退色，具有较强的耐蚀性及承重性。</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结构：整体精钢+钣金结构，整桌呈『工』字型。立脚经专用冲角设备处理后弯合焊接，所有桌架角度一致。桌架与箱体双色搭配。主体结构件分别用规格为60mm×30mm、40mm×20mm：30mm×30mm等，管壁厚度1.2mm方管型材焊接而成；连接件采用厚度1.5钢板，经折弯、冲压等工艺经加强处理而成；整桌中间箱体采用厚度1.0mm钢板，经机械折弯，冲孔等冷加工工艺处理后，与型材桌架完美结合。整桌所有钢质结构件经防腐处理后，采用防腐涂料，高温烤漆，具有抗菌、防潮、防酸碱、抗紫外线等功能。</w:t>
            </w:r>
          </w:p>
          <w:p w14:paraId="12F67B16">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4、配件：每桌具备规格为270mm×330mm×130mm四个桌斗，方便学生存放书本；桌斗材质为ABS，另经过防火处理.</w:t>
            </w:r>
          </w:p>
        </w:tc>
        <w:tc>
          <w:tcPr>
            <w:tcW w:w="230" w:type="pct"/>
            <w:vAlign w:val="center"/>
          </w:tcPr>
          <w:p w14:paraId="374ADEA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6</w:t>
            </w:r>
          </w:p>
        </w:tc>
        <w:tc>
          <w:tcPr>
            <w:tcW w:w="216" w:type="pct"/>
            <w:vAlign w:val="center"/>
          </w:tcPr>
          <w:p w14:paraId="14012CC1">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4BF14D7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6821246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5470</w:t>
            </w:r>
          </w:p>
        </w:tc>
        <w:tc>
          <w:tcPr>
            <w:tcW w:w="409" w:type="pct"/>
            <w:vAlign w:val="center"/>
          </w:tcPr>
          <w:p w14:paraId="6FD6D421">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32820</w:t>
            </w:r>
          </w:p>
        </w:tc>
        <w:tc>
          <w:tcPr>
            <w:tcW w:w="156" w:type="pct"/>
            <w:vAlign w:val="center"/>
          </w:tcPr>
          <w:p w14:paraId="4DB0A9AC">
            <w:pPr>
              <w:adjustRightInd w:val="0"/>
              <w:snapToGrid w:val="0"/>
              <w:ind w:left="-97" w:leftChars="-46" w:right="-63" w:rightChars="-30"/>
              <w:jc w:val="center"/>
              <w:rPr>
                <w:rFonts w:cs="仿宋_GB2312" w:asciiTheme="minorEastAsia" w:hAnsiTheme="minorEastAsia" w:eastAsiaTheme="minorEastAsia"/>
                <w:sz w:val="18"/>
                <w:szCs w:val="18"/>
              </w:rPr>
            </w:pPr>
          </w:p>
        </w:tc>
      </w:tr>
      <w:tr w14:paraId="73BFD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7F515A04">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59A78CF5">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 w:asciiTheme="minorEastAsia" w:hAnsiTheme="minorEastAsia" w:eastAsiaTheme="minorEastAsia"/>
                <w:kern w:val="0"/>
                <w:sz w:val="18"/>
                <w:szCs w:val="18"/>
              </w:rPr>
              <w:t>生化四人制学生实教台</w:t>
            </w:r>
          </w:p>
        </w:tc>
        <w:tc>
          <w:tcPr>
            <w:tcW w:w="140" w:type="pct"/>
            <w:vAlign w:val="center"/>
          </w:tcPr>
          <w:p w14:paraId="168199F7">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10496D5A">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型号：H-H200</w:t>
            </w:r>
          </w:p>
          <w:p w14:paraId="5A6EFAE7">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 1、规格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1200mm×1200mmX750㎜,整体框架采用厚度1.2mm、规格：30mm×30mm、60mm×30mm方钢焊接而成，表面经防腐处理后高温静电粉末喷涂；框架中间为0.8厚铁板、双面经防腐处理、四周折弯、中间焊接加强筋等工艺处理后通过专用</w:t>
            </w:r>
            <w:r>
              <w:rPr>
                <w:rFonts w:hint="eastAsia" w:cs="宋体" w:asciiTheme="minorEastAsia" w:hAnsiTheme="minorEastAsia" w:eastAsiaTheme="minorEastAsia"/>
                <w:kern w:val="0"/>
                <w:sz w:val="18"/>
                <w:szCs w:val="18"/>
              </w:rPr>
              <w:t>镙</w:t>
            </w:r>
            <w:r>
              <w:rPr>
                <w:rFonts w:hint="eastAsia" w:cs="hakuyoxingshu7000" w:asciiTheme="minorEastAsia" w:hAnsiTheme="minorEastAsia" w:eastAsiaTheme="minorEastAsia"/>
                <w:kern w:val="0"/>
                <w:sz w:val="18"/>
                <w:szCs w:val="18"/>
              </w:rPr>
              <w:t>钉与框架进行连接。</w:t>
            </w:r>
          </w:p>
          <w:p w14:paraId="17CA1AE8">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 2、台面：采用厚度为≥12.7mm实验室专用理化板台面，总体边缘加厚至≥25.4mm，表面耐干热性能、抗冲击性、表面耐磨、表面耐湿热、表面耐龟裂。</w:t>
            </w:r>
          </w:p>
          <w:p w14:paraId="6805DF05">
            <w:pPr>
              <w:widowControl/>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结构：新型精钢+板式结构。整体呈双立柱『工』字型。</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配件：每桌具备规格为270mm×330mm×130mm四个桌斗，方便学生存放书本；桌斗材质为ABS，另经过防火处理。</w:t>
            </w:r>
          </w:p>
          <w:p w14:paraId="7FEACC26">
            <w:pPr>
              <w:adjustRightInd w:val="0"/>
              <w:snapToGrid w:val="0"/>
              <w:ind w:left="-97" w:leftChars="-46" w:right="-63" w:rightChars="-30"/>
              <w:rPr>
                <w:rFonts w:cs="仿宋_GB2312" w:asciiTheme="minorEastAsia" w:hAnsiTheme="minorEastAsia" w:eastAsiaTheme="minorEastAsia"/>
                <w:sz w:val="18"/>
                <w:szCs w:val="18"/>
              </w:rPr>
            </w:pPr>
          </w:p>
        </w:tc>
        <w:tc>
          <w:tcPr>
            <w:tcW w:w="230" w:type="pct"/>
            <w:vAlign w:val="center"/>
          </w:tcPr>
          <w:p w14:paraId="6EA6E98C">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r>
              <w:rPr>
                <w:rFonts w:cs="仿宋_GB2312" w:asciiTheme="minorEastAsia" w:hAnsiTheme="minorEastAsia" w:eastAsiaTheme="minorEastAsia"/>
                <w:sz w:val="18"/>
                <w:szCs w:val="18"/>
              </w:rPr>
              <w:t>2</w:t>
            </w:r>
          </w:p>
        </w:tc>
        <w:tc>
          <w:tcPr>
            <w:tcW w:w="216" w:type="pct"/>
            <w:vAlign w:val="center"/>
          </w:tcPr>
          <w:p w14:paraId="667DECF1">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75826F3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59589D07">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5680</w:t>
            </w:r>
          </w:p>
        </w:tc>
        <w:tc>
          <w:tcPr>
            <w:tcW w:w="409" w:type="pct"/>
            <w:vAlign w:val="center"/>
          </w:tcPr>
          <w:p w14:paraId="41A98587">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68160</w:t>
            </w:r>
          </w:p>
        </w:tc>
        <w:tc>
          <w:tcPr>
            <w:tcW w:w="156" w:type="pct"/>
            <w:vAlign w:val="center"/>
          </w:tcPr>
          <w:p w14:paraId="46E877DA">
            <w:pPr>
              <w:adjustRightInd w:val="0"/>
              <w:snapToGrid w:val="0"/>
              <w:ind w:left="-97" w:leftChars="-46" w:right="-63" w:rightChars="-30"/>
              <w:jc w:val="center"/>
              <w:rPr>
                <w:rFonts w:cs="仿宋_GB2312" w:asciiTheme="minorEastAsia" w:hAnsiTheme="minorEastAsia" w:eastAsiaTheme="minorEastAsia"/>
                <w:sz w:val="18"/>
                <w:szCs w:val="18"/>
              </w:rPr>
            </w:pPr>
          </w:p>
        </w:tc>
      </w:tr>
      <w:tr w14:paraId="2EBA8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63DBA238">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2860ECDE">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教师椅</w:t>
            </w:r>
          </w:p>
          <w:p w14:paraId="210E8F75">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2AAF3769">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19DEF195">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型号：H-F501</w:t>
            </w:r>
          </w:p>
          <w:p w14:paraId="1AD7AA5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低靠背、带扶手，座高43cm-40cm可调。</w:t>
            </w:r>
          </w:p>
          <w:p w14:paraId="02AE9008">
            <w:pPr>
              <w:rPr>
                <w:rFonts w:cs="仿宋" w:asciiTheme="minorEastAsia" w:hAnsiTheme="minorEastAsia" w:eastAsiaTheme="minorEastAsia"/>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坐垫采用一体成形高弹高密聚氨脂泡棉，用模具发泡而成，造型、尺寸稳定。</w:t>
            </w:r>
          </w:p>
          <w:p w14:paraId="6C12B00A">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黑色网布饰面，五脚气动升降，带万向轮。</w:t>
            </w:r>
          </w:p>
          <w:p w14:paraId="49BC8DBA">
            <w:pPr>
              <w:widowControl/>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金属立脚。优质五金件连接。</w:t>
            </w:r>
          </w:p>
          <w:p w14:paraId="7C0F6A49">
            <w:pPr>
              <w:tabs>
                <w:tab w:val="left" w:pos="0"/>
              </w:tabs>
              <w:adjustRightInd w:val="0"/>
              <w:snapToGrid w:val="0"/>
              <w:rPr>
                <w:rFonts w:cs="仿宋_GB2312" w:asciiTheme="minorEastAsia" w:hAnsiTheme="minorEastAsia" w:eastAsiaTheme="minorEastAsia"/>
                <w:kern w:val="0"/>
                <w:sz w:val="18"/>
                <w:szCs w:val="18"/>
              </w:rPr>
            </w:pPr>
          </w:p>
        </w:tc>
        <w:tc>
          <w:tcPr>
            <w:tcW w:w="230" w:type="pct"/>
            <w:vAlign w:val="center"/>
          </w:tcPr>
          <w:p w14:paraId="0C92E789">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w:t>
            </w:r>
          </w:p>
        </w:tc>
        <w:tc>
          <w:tcPr>
            <w:tcW w:w="216" w:type="pct"/>
            <w:vAlign w:val="center"/>
          </w:tcPr>
          <w:p w14:paraId="0A05889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6CED4CCC">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4070F9B6">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158</w:t>
            </w:r>
          </w:p>
        </w:tc>
        <w:tc>
          <w:tcPr>
            <w:tcW w:w="409" w:type="pct"/>
            <w:vAlign w:val="center"/>
          </w:tcPr>
          <w:p w14:paraId="1E784DC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474</w:t>
            </w:r>
          </w:p>
        </w:tc>
        <w:tc>
          <w:tcPr>
            <w:tcW w:w="156" w:type="pct"/>
            <w:vAlign w:val="center"/>
          </w:tcPr>
          <w:p w14:paraId="1C0B0157">
            <w:pPr>
              <w:adjustRightInd w:val="0"/>
              <w:snapToGrid w:val="0"/>
              <w:ind w:left="-97" w:leftChars="-46" w:right="-63" w:rightChars="-30"/>
              <w:jc w:val="center"/>
              <w:rPr>
                <w:rFonts w:cs="仿宋_GB2312" w:asciiTheme="minorEastAsia" w:hAnsiTheme="minorEastAsia" w:eastAsiaTheme="minorEastAsia"/>
                <w:sz w:val="18"/>
                <w:szCs w:val="18"/>
              </w:rPr>
            </w:pPr>
          </w:p>
        </w:tc>
      </w:tr>
      <w:tr w14:paraId="1EA1A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2099DEFA">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761462C4">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生化数字化实验平台</w:t>
            </w:r>
          </w:p>
          <w:p w14:paraId="008E150E">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355600A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6A7D7918">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型号：H-H100</w:t>
            </w:r>
          </w:p>
          <w:p w14:paraId="7C0CBE7E">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：1200mm×1200mm×750㎜。</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2、台面：采用厚度为12.7mm实验室专用理化板台面，总体边缘加厚至25.4mm，表面耐干热性能、抗冲击性、表面耐磨、表面耐湿热、表面耐龟裂。</w:t>
            </w:r>
          </w:p>
          <w:p w14:paraId="2896E49E">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3、三段式台面。两边1200mm×440mm为固定台面，中间1200mm×320mm为升降台面，升降台面下方为数字化实设备升降端。</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4、台体结构：整体精钢+钣金结构，整桌呈半『工』字型。立脚经专用冲角设备处理后弯合焊接，所有桌架角度一致。桌架与箱体双色搭配，通过专用紧固件连接固定。主体结构件分别用规格为60mm×30mm、30mm×30mm等，管壁厚度1.2mm方管型材焊接而成；连接件采用厚度1.5钢板，经折弯、冲压等工艺经加强处理而成；整桌中间箱体采用厚度0.8mm厚钢板，经机械折弯，冲孔等冷加工工艺处理后，与型材桌架通过专用</w:t>
            </w:r>
            <w:r>
              <w:rPr>
                <w:rFonts w:hint="eastAsia" w:cs="宋体" w:asciiTheme="minorEastAsia" w:hAnsiTheme="minorEastAsia" w:eastAsiaTheme="minorEastAsia"/>
                <w:kern w:val="0"/>
                <w:sz w:val="18"/>
                <w:szCs w:val="18"/>
              </w:rPr>
              <w:t>镙</w:t>
            </w:r>
            <w:r>
              <w:rPr>
                <w:rFonts w:hint="eastAsia" w:cs="hakuyoxingshu7000" w:asciiTheme="minorEastAsia" w:hAnsiTheme="minorEastAsia" w:eastAsiaTheme="minorEastAsia"/>
                <w:kern w:val="0"/>
                <w:sz w:val="18"/>
                <w:szCs w:val="18"/>
              </w:rPr>
              <w:t>丝组装。整桌所有钢质结构件经防腐处理后，采用防腐涂料，高温烤漆，具有抗菌、防潮、防酸碱、抗紫外线等功能。</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5、数字化实设备升降端：最大抬升高度350mm,内置13.5英寸高清显示屏2块，220V交流输出端子四个，传感器连接口为USB3.0接口，共计十六个，四个一组，HDMI高清口二个，设备开关电源二组。键盘收纳卡位一个。以上所有接口、屏幕等平均分布在升降端的两侧，支持两块屏幕同时显示实验数据。</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6、中央采集处理系统:采用Intel Celeron 四核CPU最高主频2.42GHz，22纳米制造工艺，超低功耗最高能耗45W。支持InteVT虚拟化技术，支持64位操作系统。配备4GB DDR3低电压高性能内存，频率高达1333Mhz。显示核心采用Intel HD Graphics 技术的高性能显卡最高频率可达854Mhz，支持HDMI1.4a高清输出，最高分辨率支持1920*1080。内置WIFI无线网卡，蓝牙4.0模组。配备≥128G高速固态硬盘。采用千兆高速网卡，满足所有教学需求。</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7、配件：每桌具备一套键盘鼠标（或一块一体式鼠标键盘）。</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8、地脚：专用PP注塑加厚地脚，带调平结构。</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9、集中管理系统（/功能）：数字化实设备系统整体升降。无数字化实验时降回数字化设备端，实验台台面无任何其它设备，可做常规实验台使用。学生端数字化实设备升降由教师统一控制：上升、下降、急停等。两侧两个书桌斗中间，预留TSE+交互实验平台学生端安装位置。</w:t>
            </w:r>
          </w:p>
          <w:p w14:paraId="0E816B6A">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★10、</w:t>
            </w:r>
            <w:r>
              <w:rPr>
                <w:rFonts w:hint="eastAsia" w:cs="仿宋" w:asciiTheme="minorEastAsia" w:hAnsiTheme="minorEastAsia" w:eastAsiaTheme="minorEastAsia"/>
                <w:kern w:val="0"/>
                <w:sz w:val="18"/>
                <w:szCs w:val="18"/>
              </w:rPr>
              <w:t>配件：每桌具备规格为270mm×330mm×130mm四个桌斗，方便学生存放书本；桌斗材质为ABS，另经过防火处理.</w:t>
            </w:r>
          </w:p>
          <w:p w14:paraId="728B3E2C">
            <w:pPr>
              <w:adjustRightInd w:val="0"/>
              <w:snapToGrid w:val="0"/>
              <w:ind w:left="-97" w:leftChars="-46" w:right="-63" w:rightChars="-30"/>
              <w:rPr>
                <w:rFonts w:cs="仿宋_GB2312" w:asciiTheme="minorEastAsia" w:hAnsiTheme="minorEastAsia" w:eastAsiaTheme="minorEastAsia"/>
                <w:sz w:val="18"/>
                <w:szCs w:val="18"/>
              </w:rPr>
            </w:pPr>
          </w:p>
        </w:tc>
        <w:tc>
          <w:tcPr>
            <w:tcW w:w="230" w:type="pct"/>
            <w:vAlign w:val="center"/>
          </w:tcPr>
          <w:p w14:paraId="018F4F4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r>
              <w:rPr>
                <w:rFonts w:cs="仿宋_GB2312" w:asciiTheme="minorEastAsia" w:hAnsiTheme="minorEastAsia" w:eastAsiaTheme="minorEastAsia"/>
                <w:sz w:val="18"/>
                <w:szCs w:val="18"/>
              </w:rPr>
              <w:t>2</w:t>
            </w:r>
          </w:p>
        </w:tc>
        <w:tc>
          <w:tcPr>
            <w:tcW w:w="216" w:type="pct"/>
            <w:vAlign w:val="center"/>
          </w:tcPr>
          <w:p w14:paraId="2825ABE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3FCC064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1D0241BE">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17000</w:t>
            </w:r>
          </w:p>
        </w:tc>
        <w:tc>
          <w:tcPr>
            <w:tcW w:w="409" w:type="pct"/>
            <w:vAlign w:val="center"/>
          </w:tcPr>
          <w:p w14:paraId="361730D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204000</w:t>
            </w:r>
          </w:p>
        </w:tc>
        <w:tc>
          <w:tcPr>
            <w:tcW w:w="156" w:type="pct"/>
            <w:vAlign w:val="center"/>
          </w:tcPr>
          <w:p w14:paraId="53F3D0EB">
            <w:pPr>
              <w:adjustRightInd w:val="0"/>
              <w:snapToGrid w:val="0"/>
              <w:ind w:left="-97" w:leftChars="-46" w:right="-63" w:rightChars="-30"/>
              <w:jc w:val="center"/>
              <w:rPr>
                <w:rFonts w:cs="仿宋_GB2312" w:asciiTheme="minorEastAsia" w:hAnsiTheme="minorEastAsia" w:eastAsiaTheme="minorEastAsia"/>
                <w:sz w:val="18"/>
                <w:szCs w:val="18"/>
              </w:rPr>
            </w:pPr>
          </w:p>
        </w:tc>
      </w:tr>
      <w:tr w14:paraId="2BAAA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70B88110">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0A1DCA8A">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TSE+交互实验平台（物理学生端）定制款</w:t>
            </w:r>
          </w:p>
          <w:p w14:paraId="79C6542B">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4B634F61">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152E966B">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型号：HH-D100</w:t>
            </w:r>
          </w:p>
          <w:p w14:paraId="302F1680">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1、操控端整体规格：宽度280mm×高度90mm×厚度60㎜。倾斜一定角度固定安装在两个学生书桌斗中间，从安全角度考虑，拒绝抽屉式、翻转式结构（容易拉断、缠绕电线，具有安全隐患）。</w:t>
            </w:r>
          </w:p>
          <w:p w14:paraId="17237C6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操控端采用</w:t>
            </w:r>
            <w:r>
              <w:rPr>
                <w:rFonts w:cs="仿宋" w:asciiTheme="minorEastAsia" w:hAnsiTheme="minorEastAsia" w:eastAsiaTheme="minorEastAsia"/>
                <w:kern w:val="0"/>
                <w:sz w:val="18"/>
                <w:szCs w:val="18"/>
              </w:rPr>
              <w:t>4.3</w:t>
            </w:r>
            <w:r>
              <w:rPr>
                <w:rFonts w:hint="eastAsia" w:cs="仿宋" w:asciiTheme="minorEastAsia" w:hAnsiTheme="minorEastAsia" w:eastAsiaTheme="minorEastAsia"/>
                <w:kern w:val="0"/>
                <w:sz w:val="18"/>
                <w:szCs w:val="18"/>
              </w:rPr>
              <w:t>英寸高清液晶触控显示屏，用于控制电流、电压数值调整、输出等触摸屏操作，软件界面简洁易用。数字化实验设备升降端内置2块高清显示屏。</w:t>
            </w:r>
          </w:p>
          <w:p w14:paraId="2DF7F1D3">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具备220V市电输出</w:t>
            </w:r>
            <w:r>
              <w:rPr>
                <w:rFonts w:cs="仿宋" w:asciiTheme="minorEastAsia" w:hAnsiTheme="minorEastAsia" w:eastAsiaTheme="minorEastAsia"/>
                <w:kern w:val="0"/>
                <w:sz w:val="18"/>
                <w:szCs w:val="18"/>
              </w:rPr>
              <w:t>端子两组</w:t>
            </w:r>
            <w:r>
              <w:rPr>
                <w:rFonts w:hint="eastAsia" w:cs="仿宋" w:asciiTheme="minorEastAsia" w:hAnsiTheme="minorEastAsia" w:eastAsiaTheme="minorEastAsia"/>
                <w:kern w:val="0"/>
                <w:sz w:val="18"/>
                <w:szCs w:val="18"/>
              </w:rPr>
              <w:t>，</w:t>
            </w:r>
            <w:r>
              <w:rPr>
                <w:rFonts w:cs="仿宋" w:asciiTheme="minorEastAsia" w:hAnsiTheme="minorEastAsia" w:eastAsiaTheme="minorEastAsia"/>
                <w:kern w:val="0"/>
                <w:sz w:val="18"/>
                <w:szCs w:val="18"/>
              </w:rPr>
              <w:t>两组</w:t>
            </w:r>
            <w:r>
              <w:rPr>
                <w:rFonts w:hint="eastAsia" w:cs="仿宋" w:asciiTheme="minorEastAsia" w:hAnsiTheme="minorEastAsia" w:eastAsiaTheme="minorEastAsia"/>
                <w:kern w:val="0"/>
                <w:sz w:val="18"/>
                <w:szCs w:val="18"/>
              </w:rPr>
              <w:t>低压输出端子。</w:t>
            </w:r>
          </w:p>
          <w:p w14:paraId="6AE5AF9E">
            <w:pPr>
              <w:rPr>
                <w:rFonts w:cs="仿宋" w:asciiTheme="minorEastAsia" w:hAnsiTheme="minorEastAsia" w:eastAsiaTheme="minorEastAsia"/>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拓展性能：</w:t>
            </w:r>
            <w:r>
              <w:rPr>
                <w:rFonts w:cs="仿宋" w:asciiTheme="minorEastAsia" w:hAnsiTheme="minorEastAsia" w:eastAsiaTheme="minorEastAsia"/>
                <w:kern w:val="0"/>
                <w:sz w:val="18"/>
                <w:szCs w:val="18"/>
              </w:rPr>
              <w:t>4</w:t>
            </w:r>
            <w:r>
              <w:rPr>
                <w:rFonts w:hint="eastAsia" w:cs="仿宋" w:asciiTheme="minorEastAsia" w:hAnsiTheme="minorEastAsia" w:eastAsiaTheme="minorEastAsia"/>
                <w:kern w:val="0"/>
                <w:sz w:val="18"/>
                <w:szCs w:val="18"/>
              </w:rPr>
              <w:t>位</w:t>
            </w:r>
            <w:r>
              <w:rPr>
                <w:rFonts w:cs="仿宋" w:asciiTheme="minorEastAsia" w:hAnsiTheme="minorEastAsia" w:eastAsiaTheme="minorEastAsia"/>
                <w:kern w:val="0"/>
                <w:sz w:val="18"/>
                <w:szCs w:val="18"/>
              </w:rPr>
              <w:t>USB</w:t>
            </w:r>
            <w:r>
              <w:rPr>
                <w:rFonts w:hint="eastAsia" w:cs="仿宋" w:asciiTheme="minorEastAsia" w:hAnsiTheme="minorEastAsia" w:eastAsiaTheme="minorEastAsia"/>
                <w:kern w:val="0"/>
                <w:sz w:val="18"/>
                <w:szCs w:val="18"/>
              </w:rPr>
              <w:t>数据交换接口。</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低压直流部分：0-20V直流输出可调，具有高达0.01V的最小调整位，最大2A输出可调。具有实时电压、电流、功率、输出检测功能，可设定最高输出电压电流，精度高达1%。输出低纹波、低噪声。具有过载保护和接入反极性的保护功能。使用独立高性能32位微处理器，最高可达72MHz运算频率，1.25DMips/MHZ指令周期，是普通微控制器的144倍运算速度。采用高速12位数模转换、400Kbit/s高速总线通讯，以保证对电源监控时的采集和反应速度。</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低压交流部分：0-16V交流输出，输出分辨率1V，最大电流2A。军工级变压器生产厂家合作生产高质量环形变压器，足功率、满负载、低温升、长期可靠运行。具有实时电压、电流、功率、输出检测功能，可设定最高输出电压。使用独立高性能32位微处理器，最高可达72MHz运算频率，1.25DMips/MHZ指令周期，是普通微控制器的144倍运算速度。采用高速12位数模转换、400Kbit/s高速总线通讯，以保证对电源监控时的采集和反应速度。</w:t>
            </w:r>
          </w:p>
          <w:p w14:paraId="50372CDA">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★7、</w:t>
            </w:r>
            <w:r>
              <w:rPr>
                <w:rFonts w:hint="eastAsia" w:cs="仿宋" w:asciiTheme="minorEastAsia" w:hAnsiTheme="minorEastAsia" w:eastAsiaTheme="minorEastAsia"/>
                <w:kern w:val="0"/>
                <w:sz w:val="18"/>
                <w:szCs w:val="18"/>
              </w:rPr>
              <w:t>受控于来自TSE+教师端的指挥，接受信号并工作。</w:t>
            </w:r>
          </w:p>
          <w:p w14:paraId="64189093">
            <w:pPr>
              <w:adjustRightInd w:val="0"/>
              <w:snapToGrid w:val="0"/>
              <w:ind w:left="-97" w:leftChars="-46" w:right="-63" w:rightChars="-30"/>
              <w:rPr>
                <w:rFonts w:cs="仿宋_GB2312" w:asciiTheme="minorEastAsia" w:hAnsiTheme="minorEastAsia" w:eastAsiaTheme="minorEastAsia"/>
                <w:sz w:val="18"/>
                <w:szCs w:val="18"/>
              </w:rPr>
            </w:pPr>
          </w:p>
        </w:tc>
        <w:tc>
          <w:tcPr>
            <w:tcW w:w="230" w:type="pct"/>
            <w:vAlign w:val="center"/>
          </w:tcPr>
          <w:p w14:paraId="4E4C18A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w:t>
            </w:r>
            <w:r>
              <w:rPr>
                <w:rFonts w:cs="仿宋_GB2312" w:asciiTheme="minorEastAsia" w:hAnsiTheme="minorEastAsia" w:eastAsiaTheme="minorEastAsia"/>
                <w:sz w:val="18"/>
                <w:szCs w:val="18"/>
              </w:rPr>
              <w:t>4</w:t>
            </w:r>
          </w:p>
        </w:tc>
        <w:tc>
          <w:tcPr>
            <w:tcW w:w="216" w:type="pct"/>
            <w:vAlign w:val="center"/>
          </w:tcPr>
          <w:p w14:paraId="5DE4590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5DED513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4838F191">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2700</w:t>
            </w:r>
          </w:p>
        </w:tc>
        <w:tc>
          <w:tcPr>
            <w:tcW w:w="409" w:type="pct"/>
            <w:vAlign w:val="center"/>
          </w:tcPr>
          <w:p w14:paraId="719283B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64800</w:t>
            </w:r>
          </w:p>
        </w:tc>
        <w:tc>
          <w:tcPr>
            <w:tcW w:w="156" w:type="pct"/>
            <w:vAlign w:val="center"/>
          </w:tcPr>
          <w:p w14:paraId="22D24CB7">
            <w:pPr>
              <w:adjustRightInd w:val="0"/>
              <w:snapToGrid w:val="0"/>
              <w:ind w:left="-97" w:leftChars="-46" w:right="-63" w:rightChars="-30"/>
              <w:jc w:val="center"/>
              <w:rPr>
                <w:rFonts w:cs="仿宋_GB2312" w:asciiTheme="minorEastAsia" w:hAnsiTheme="minorEastAsia" w:eastAsiaTheme="minorEastAsia"/>
                <w:sz w:val="18"/>
                <w:szCs w:val="18"/>
              </w:rPr>
            </w:pPr>
          </w:p>
        </w:tc>
      </w:tr>
      <w:tr w14:paraId="3C0A4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513CF8F0">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356E0180">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TSE+交互实验平台（生化学生端）定制款</w:t>
            </w:r>
          </w:p>
          <w:p w14:paraId="4D7E96D3">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73314F5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15AAD4AD">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型号：HH-D200</w:t>
            </w:r>
          </w:p>
          <w:p w14:paraId="4CBD138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1、操控端整体规格：宽度280mm×高度90mm×厚度60㎜。倾斜一定角度固定安装在两个学生书桌斗中间，从安全角度考虑，拒绝抽屉式结构（因抽屉式结构容易拉断、缠绕电线，具有安全隐患）。</w:t>
            </w:r>
          </w:p>
          <w:p w14:paraId="60382614">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操控端采用3.5英寸高清液晶触控显示屏，用于控制电流、电压数值调整、输出等触摸屏操作，软件界面简洁易用。</w:t>
            </w:r>
          </w:p>
          <w:p w14:paraId="2E6372E5">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必须具备220V市电输出，低压输出端子。</w:t>
            </w:r>
          </w:p>
          <w:p w14:paraId="173F3FE0">
            <w:pPr>
              <w:widowControl/>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拓展性能：2位数据交换接口。</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低压直流部分：0-20V直流输出可调，具有高达0.01V的最小调整位，最大2A输出可调。具有实时电压、电流、功率、输出检测功能，可设定最高输出电压电流，精度高达1%。输出低纹波、低噪声。具有过载保护和接入反极性的保护功能。使用独立高性能32位微处理器，最高可达72MHz运算频率，1.25DMips/MHZ指令周期，是普通微控制器的144倍运算速度。采用高速12位数模转换、400Kbit/s高速总线通讯，以保证对电源监控时的采集和反应速度。</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受控于来自TSE+教师端的指挥，接受信号并工作。</w:t>
            </w:r>
          </w:p>
          <w:p w14:paraId="400EBEA0">
            <w:pPr>
              <w:adjustRightInd w:val="0"/>
              <w:snapToGrid w:val="0"/>
              <w:ind w:left="-97" w:leftChars="-46" w:right="-63" w:rightChars="-30"/>
              <w:rPr>
                <w:rFonts w:cs="仿宋_GB2312" w:asciiTheme="minorEastAsia" w:hAnsiTheme="minorEastAsia" w:eastAsiaTheme="minorEastAsia"/>
                <w:sz w:val="18"/>
                <w:szCs w:val="18"/>
              </w:rPr>
            </w:pPr>
          </w:p>
        </w:tc>
        <w:tc>
          <w:tcPr>
            <w:tcW w:w="230" w:type="pct"/>
            <w:vAlign w:val="center"/>
          </w:tcPr>
          <w:p w14:paraId="1972287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4</w:t>
            </w:r>
            <w:r>
              <w:rPr>
                <w:rFonts w:cs="仿宋_GB2312" w:asciiTheme="minorEastAsia" w:hAnsiTheme="minorEastAsia" w:eastAsiaTheme="minorEastAsia"/>
                <w:sz w:val="18"/>
                <w:szCs w:val="18"/>
              </w:rPr>
              <w:t>8</w:t>
            </w:r>
          </w:p>
        </w:tc>
        <w:tc>
          <w:tcPr>
            <w:tcW w:w="216" w:type="pct"/>
            <w:vAlign w:val="center"/>
          </w:tcPr>
          <w:p w14:paraId="2F1B81E3">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16E8A75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1BA3ADC5">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2300</w:t>
            </w:r>
          </w:p>
        </w:tc>
        <w:tc>
          <w:tcPr>
            <w:tcW w:w="409" w:type="pct"/>
            <w:vAlign w:val="center"/>
          </w:tcPr>
          <w:p w14:paraId="09765247">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110400</w:t>
            </w:r>
          </w:p>
        </w:tc>
        <w:tc>
          <w:tcPr>
            <w:tcW w:w="156" w:type="pct"/>
            <w:vAlign w:val="center"/>
          </w:tcPr>
          <w:p w14:paraId="0DE0455F">
            <w:pPr>
              <w:adjustRightInd w:val="0"/>
              <w:snapToGrid w:val="0"/>
              <w:ind w:left="-97" w:leftChars="-46" w:right="-63" w:rightChars="-30"/>
              <w:jc w:val="center"/>
              <w:rPr>
                <w:rFonts w:cs="仿宋_GB2312" w:asciiTheme="minorEastAsia" w:hAnsiTheme="minorEastAsia" w:eastAsiaTheme="minorEastAsia"/>
                <w:sz w:val="18"/>
                <w:szCs w:val="18"/>
              </w:rPr>
            </w:pPr>
          </w:p>
        </w:tc>
      </w:tr>
      <w:tr w14:paraId="6AFD9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32E6D0EE">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6C740D6A">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学生凳</w:t>
            </w:r>
          </w:p>
          <w:p w14:paraId="03AB5A88">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7111431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7FD9ECDA">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型号：H-F502</w:t>
            </w:r>
          </w:p>
          <w:p w14:paraId="4987D686">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bCs/>
                <w:sz w:val="18"/>
                <w:szCs w:val="18"/>
              </w:rPr>
              <w:t>1、</w:t>
            </w:r>
            <w:r>
              <w:rPr>
                <w:rFonts w:hint="eastAsia" w:cs="仿宋" w:asciiTheme="minorEastAsia" w:hAnsiTheme="minorEastAsia" w:eastAsiaTheme="minorEastAsia"/>
                <w:kern w:val="0"/>
                <w:sz w:val="18"/>
                <w:szCs w:val="18"/>
              </w:rPr>
              <w:t>规格：￠310mm×310mm×450mm。</w:t>
            </w:r>
          </w:p>
          <w:p w14:paraId="27738885">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2、四爪升降凳，凳面和脚垫采用优质PP塑料一次注塑成型，</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3、凳面：PP材质，经模具吹塑工艺，一次成型。</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4、脚垫：采用优质橡胶材料。</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5、凳体立脚：下端采用≥30mm×20mm方管，表面喷塑，上端立管直径为50mm的圆管，内藏螺旋升降结构。使凳体受重均匀稳定。</w:t>
            </w:r>
          </w:p>
        </w:tc>
        <w:tc>
          <w:tcPr>
            <w:tcW w:w="230" w:type="pct"/>
            <w:vAlign w:val="center"/>
          </w:tcPr>
          <w:p w14:paraId="346059D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r>
              <w:rPr>
                <w:rFonts w:cs="仿宋_GB2312" w:asciiTheme="minorEastAsia" w:hAnsiTheme="minorEastAsia" w:eastAsiaTheme="minorEastAsia"/>
                <w:sz w:val="18"/>
                <w:szCs w:val="18"/>
              </w:rPr>
              <w:t>44</w:t>
            </w:r>
          </w:p>
        </w:tc>
        <w:tc>
          <w:tcPr>
            <w:tcW w:w="216" w:type="pct"/>
            <w:vAlign w:val="center"/>
          </w:tcPr>
          <w:p w14:paraId="5F78BD5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5281C7B6">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700CBB63">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113</w:t>
            </w:r>
          </w:p>
        </w:tc>
        <w:tc>
          <w:tcPr>
            <w:tcW w:w="409" w:type="pct"/>
            <w:vAlign w:val="center"/>
          </w:tcPr>
          <w:p w14:paraId="0B09E655">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16272</w:t>
            </w:r>
          </w:p>
        </w:tc>
        <w:tc>
          <w:tcPr>
            <w:tcW w:w="156" w:type="pct"/>
            <w:vAlign w:val="center"/>
          </w:tcPr>
          <w:p w14:paraId="744C6D0B">
            <w:pPr>
              <w:adjustRightInd w:val="0"/>
              <w:snapToGrid w:val="0"/>
              <w:ind w:left="-97" w:leftChars="-46" w:right="-63" w:rightChars="-30"/>
              <w:jc w:val="center"/>
              <w:rPr>
                <w:rFonts w:cs="仿宋_GB2312" w:asciiTheme="minorEastAsia" w:hAnsiTheme="minorEastAsia" w:eastAsiaTheme="minorEastAsia"/>
                <w:sz w:val="18"/>
                <w:szCs w:val="18"/>
              </w:rPr>
            </w:pPr>
          </w:p>
        </w:tc>
      </w:tr>
      <w:tr w14:paraId="34945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636F4C67">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2954597A">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实验光源教师管理系统</w:t>
            </w:r>
          </w:p>
          <w:p w14:paraId="14A972C9">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7105A635">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75A2CC03">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型号：H-F508</w:t>
            </w:r>
          </w:p>
          <w:p w14:paraId="5EF0078C">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包括立式LED折叠光源1个，教师控制系统（集成于TSE+交互实验平台教师端内部）1套。</w:t>
            </w:r>
          </w:p>
          <w:p w14:paraId="14B02C4C">
            <w:pPr>
              <w:widowControl/>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2、教师可控制学生灯光开闭。</w:t>
            </w:r>
          </w:p>
          <w:p w14:paraId="4AB7CC7B">
            <w:pPr>
              <w:adjustRightInd w:val="0"/>
              <w:snapToGrid w:val="0"/>
              <w:ind w:left="-97" w:leftChars="-46" w:right="-63" w:rightChars="-30"/>
              <w:rPr>
                <w:rFonts w:cs="仿宋_GB2312" w:asciiTheme="minorEastAsia" w:hAnsiTheme="minorEastAsia" w:eastAsiaTheme="minorEastAsia"/>
                <w:sz w:val="18"/>
                <w:szCs w:val="18"/>
              </w:rPr>
            </w:pPr>
          </w:p>
        </w:tc>
        <w:tc>
          <w:tcPr>
            <w:tcW w:w="230" w:type="pct"/>
            <w:vAlign w:val="center"/>
          </w:tcPr>
          <w:p w14:paraId="4F3CAD81">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p>
        </w:tc>
        <w:tc>
          <w:tcPr>
            <w:tcW w:w="216" w:type="pct"/>
            <w:vAlign w:val="center"/>
          </w:tcPr>
          <w:p w14:paraId="4A50D221">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62440F1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321779B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240</w:t>
            </w:r>
          </w:p>
        </w:tc>
        <w:tc>
          <w:tcPr>
            <w:tcW w:w="409" w:type="pct"/>
            <w:vAlign w:val="center"/>
          </w:tcPr>
          <w:p w14:paraId="0B61E5A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240</w:t>
            </w:r>
          </w:p>
        </w:tc>
        <w:tc>
          <w:tcPr>
            <w:tcW w:w="156" w:type="pct"/>
            <w:vAlign w:val="center"/>
          </w:tcPr>
          <w:p w14:paraId="61E2CFA7">
            <w:pPr>
              <w:adjustRightInd w:val="0"/>
              <w:snapToGrid w:val="0"/>
              <w:ind w:left="-97" w:leftChars="-46" w:right="-63" w:rightChars="-30"/>
              <w:jc w:val="center"/>
              <w:rPr>
                <w:rFonts w:cs="仿宋_GB2312" w:asciiTheme="minorEastAsia" w:hAnsiTheme="minorEastAsia" w:eastAsiaTheme="minorEastAsia"/>
                <w:sz w:val="18"/>
                <w:szCs w:val="18"/>
              </w:rPr>
            </w:pPr>
          </w:p>
        </w:tc>
      </w:tr>
      <w:tr w14:paraId="33FBB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30C79893">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54942990">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实验光源系统学生端</w:t>
            </w:r>
          </w:p>
          <w:p w14:paraId="3A30FE07">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0FFD10D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65092054">
            <w:pPr>
              <w:widowControl/>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型号：H-F509</w:t>
            </w:r>
          </w:p>
          <w:p w14:paraId="1FE61E81">
            <w:pPr>
              <w:widowControl/>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硬件部分：立式可折叠LED光源。光照角度可调。</w:t>
            </w:r>
          </w:p>
          <w:p w14:paraId="657DED7C">
            <w:pPr>
              <w:adjustRightInd w:val="0"/>
              <w:snapToGrid w:val="0"/>
              <w:ind w:left="-97" w:leftChars="-46" w:right="-63" w:rightChars="-30"/>
              <w:rPr>
                <w:rFonts w:cs="仿宋_GB2312" w:asciiTheme="minorEastAsia" w:hAnsiTheme="minorEastAsia" w:eastAsiaTheme="minorEastAsia"/>
                <w:sz w:val="18"/>
                <w:szCs w:val="18"/>
              </w:rPr>
            </w:pPr>
          </w:p>
        </w:tc>
        <w:tc>
          <w:tcPr>
            <w:tcW w:w="230" w:type="pct"/>
            <w:vAlign w:val="center"/>
          </w:tcPr>
          <w:p w14:paraId="00DDA1C3">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r>
              <w:rPr>
                <w:rFonts w:cs="仿宋_GB2312" w:asciiTheme="minorEastAsia" w:hAnsiTheme="minorEastAsia" w:eastAsiaTheme="minorEastAsia"/>
                <w:sz w:val="18"/>
                <w:szCs w:val="18"/>
              </w:rPr>
              <w:t>2</w:t>
            </w:r>
          </w:p>
        </w:tc>
        <w:tc>
          <w:tcPr>
            <w:tcW w:w="216" w:type="pct"/>
            <w:vAlign w:val="center"/>
          </w:tcPr>
          <w:p w14:paraId="6D74504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212EE6B3">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353EFD83">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223</w:t>
            </w:r>
          </w:p>
        </w:tc>
        <w:tc>
          <w:tcPr>
            <w:tcW w:w="409" w:type="pct"/>
            <w:vAlign w:val="center"/>
          </w:tcPr>
          <w:p w14:paraId="354905D9">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2676</w:t>
            </w:r>
          </w:p>
        </w:tc>
        <w:tc>
          <w:tcPr>
            <w:tcW w:w="156" w:type="pct"/>
            <w:vAlign w:val="center"/>
          </w:tcPr>
          <w:p w14:paraId="753A955F">
            <w:pPr>
              <w:adjustRightInd w:val="0"/>
              <w:snapToGrid w:val="0"/>
              <w:ind w:left="-97" w:leftChars="-46" w:right="-63" w:rightChars="-30"/>
              <w:jc w:val="center"/>
              <w:rPr>
                <w:rFonts w:cs="仿宋_GB2312" w:asciiTheme="minorEastAsia" w:hAnsiTheme="minorEastAsia" w:eastAsiaTheme="minorEastAsia"/>
                <w:sz w:val="18"/>
                <w:szCs w:val="18"/>
              </w:rPr>
            </w:pPr>
          </w:p>
        </w:tc>
      </w:tr>
      <w:tr w14:paraId="0853E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5813610B">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1F65E41A">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智能自净型风水台</w:t>
            </w:r>
          </w:p>
          <w:p w14:paraId="4C7185DA">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22C11AA7">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45574461">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型号：H-F503</w:t>
            </w:r>
          </w:p>
          <w:p w14:paraId="7CB538BA">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：长400mm×宽620mm×高750mm（不含水嘴高度）。</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2、参数: 风水台台面与水槽选用工程聚炳PP材质，具有防腐蚀，耐酸碱的特性；风水台台面与水槽一体化模具注塑成型，风水台台身选用0.7mm厚钢板，防腐处理后，折弯焊接组合而成，不接受风水台整体材质全部为塑料材质（塑料材质风水台台身稳定性能差，不利于安装供电系统、控制系统、消毒系统等可能产生高热的设备）；</w:t>
            </w:r>
          </w:p>
          <w:p w14:paraId="4B5D3D0E">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3、风水台台身内部整体分为给排水区和功能区两部分，功能区包括废气处理系统、风水台所需供电系统、控制系统、消毒系统；</w:t>
            </w:r>
          </w:p>
          <w:p w14:paraId="41890018">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4、风水台台身内部给排水区与功能区做到严格分离，其中废气处理系统、消毒系统做到严格分区独立。</w:t>
            </w:r>
          </w:p>
          <w:p w14:paraId="397D6062">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具有独立的消毒功能（必须与风水台为一体化产品，不接受两个独立的产品生硬拼接成此项功能），消毒功能学生无法开启，由教师统一在室内无学生的时候，开启进行室内空气消毒。</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具备两个吸风罩，均采用PP注塑成型，二根吸风管，材质采用硬质可变形蛇形排风专用管。可任意角度变形。</w:t>
            </w:r>
          </w:p>
          <w:p w14:paraId="1DD0780C">
            <w:pPr>
              <w:adjustRightInd w:val="0"/>
              <w:snapToGrid w:val="0"/>
              <w:ind w:left="-97" w:leftChars="-46" w:right="-63" w:rightChars="-30"/>
              <w:rPr>
                <w:rFonts w:cs="仿宋_GB2312" w:asciiTheme="minorEastAsia" w:hAnsiTheme="minorEastAsia" w:eastAsiaTheme="minorEastAsia"/>
                <w:sz w:val="18"/>
                <w:szCs w:val="18"/>
              </w:rPr>
            </w:pPr>
          </w:p>
        </w:tc>
        <w:tc>
          <w:tcPr>
            <w:tcW w:w="230" w:type="pct"/>
            <w:vAlign w:val="center"/>
          </w:tcPr>
          <w:p w14:paraId="3C813D43">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r>
              <w:rPr>
                <w:rFonts w:cs="仿宋_GB2312" w:asciiTheme="minorEastAsia" w:hAnsiTheme="minorEastAsia" w:eastAsiaTheme="minorEastAsia"/>
                <w:sz w:val="18"/>
                <w:szCs w:val="18"/>
              </w:rPr>
              <w:t>4</w:t>
            </w:r>
          </w:p>
        </w:tc>
        <w:tc>
          <w:tcPr>
            <w:tcW w:w="216" w:type="pct"/>
            <w:vAlign w:val="center"/>
          </w:tcPr>
          <w:p w14:paraId="05EA09A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4507E48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0FA25229">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2506</w:t>
            </w:r>
          </w:p>
        </w:tc>
        <w:tc>
          <w:tcPr>
            <w:tcW w:w="409" w:type="pct"/>
            <w:vAlign w:val="center"/>
          </w:tcPr>
          <w:p w14:paraId="0F30968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35084</w:t>
            </w:r>
          </w:p>
        </w:tc>
        <w:tc>
          <w:tcPr>
            <w:tcW w:w="156" w:type="pct"/>
            <w:vAlign w:val="center"/>
          </w:tcPr>
          <w:p w14:paraId="348B25DD">
            <w:pPr>
              <w:adjustRightInd w:val="0"/>
              <w:snapToGrid w:val="0"/>
              <w:ind w:left="-97" w:leftChars="-46" w:right="-63" w:rightChars="-30"/>
              <w:jc w:val="center"/>
              <w:rPr>
                <w:rFonts w:cs="仿宋_GB2312" w:asciiTheme="minorEastAsia" w:hAnsiTheme="minorEastAsia" w:eastAsiaTheme="minorEastAsia"/>
                <w:sz w:val="18"/>
                <w:szCs w:val="18"/>
              </w:rPr>
            </w:pPr>
          </w:p>
        </w:tc>
      </w:tr>
      <w:tr w14:paraId="73F5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156" w:type="pct"/>
            <w:vAlign w:val="center"/>
          </w:tcPr>
          <w:p w14:paraId="7ED3E09D">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3307958C">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智能自净内核部分</w:t>
            </w:r>
          </w:p>
          <w:p w14:paraId="15E4A371">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6ED96011">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1553CE0E">
            <w:pPr>
              <w:widowControl/>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型号：H-F302</w:t>
            </w:r>
          </w:p>
          <w:p w14:paraId="3AFACF31">
            <w:pPr>
              <w:widowControl/>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硬件端：化学实验室废气处理系统专用滤网组，防腐风机，净化协调电子单元等。</w:t>
            </w:r>
          </w:p>
          <w:p w14:paraId="14BBF0B6">
            <w:pPr>
              <w:adjustRightInd w:val="0"/>
              <w:snapToGrid w:val="0"/>
              <w:ind w:left="-97" w:leftChars="-46" w:right="-63" w:rightChars="-30"/>
              <w:rPr>
                <w:rFonts w:cs="仿宋_GB2312" w:asciiTheme="minorEastAsia" w:hAnsiTheme="minorEastAsia" w:eastAsiaTheme="minorEastAsia"/>
                <w:sz w:val="18"/>
                <w:szCs w:val="18"/>
              </w:rPr>
            </w:pPr>
          </w:p>
        </w:tc>
        <w:tc>
          <w:tcPr>
            <w:tcW w:w="230" w:type="pct"/>
            <w:vAlign w:val="center"/>
          </w:tcPr>
          <w:p w14:paraId="5961AA2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r>
              <w:rPr>
                <w:rFonts w:cs="仿宋_GB2312" w:asciiTheme="minorEastAsia" w:hAnsiTheme="minorEastAsia" w:eastAsiaTheme="minorEastAsia"/>
                <w:sz w:val="18"/>
                <w:szCs w:val="18"/>
              </w:rPr>
              <w:t>4</w:t>
            </w:r>
          </w:p>
        </w:tc>
        <w:tc>
          <w:tcPr>
            <w:tcW w:w="216" w:type="pct"/>
            <w:vAlign w:val="center"/>
          </w:tcPr>
          <w:p w14:paraId="489522C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1E27120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0F8A6D7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2122</w:t>
            </w:r>
          </w:p>
        </w:tc>
        <w:tc>
          <w:tcPr>
            <w:tcW w:w="409" w:type="pct"/>
            <w:vAlign w:val="center"/>
          </w:tcPr>
          <w:p w14:paraId="045AAD39">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29708</w:t>
            </w:r>
          </w:p>
        </w:tc>
        <w:tc>
          <w:tcPr>
            <w:tcW w:w="156" w:type="pct"/>
            <w:vAlign w:val="center"/>
          </w:tcPr>
          <w:p w14:paraId="5859E56E">
            <w:pPr>
              <w:adjustRightInd w:val="0"/>
              <w:snapToGrid w:val="0"/>
              <w:ind w:left="-97" w:leftChars="-46" w:right="-63" w:rightChars="-30"/>
              <w:jc w:val="center"/>
              <w:rPr>
                <w:rFonts w:cs="仿宋_GB2312" w:asciiTheme="minorEastAsia" w:hAnsiTheme="minorEastAsia" w:eastAsiaTheme="minorEastAsia"/>
                <w:sz w:val="18"/>
                <w:szCs w:val="18"/>
              </w:rPr>
            </w:pPr>
          </w:p>
        </w:tc>
      </w:tr>
      <w:tr w14:paraId="35162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7E1B6641">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62070B05">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生物专用水槽台</w:t>
            </w:r>
          </w:p>
          <w:p w14:paraId="49695E45">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57C47886">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1FE73237">
            <w:pPr>
              <w:widowControl/>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型号：H-C105</w:t>
            </w:r>
          </w:p>
          <w:p w14:paraId="29F89133">
            <w:pPr>
              <w:widowControl/>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 1</w:t>
            </w:r>
            <w:r>
              <w:rPr>
                <w:rFonts w:hint="eastAsia" w:cs="仿宋"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：长400mm×宽620mm×高750mm（不含水嘴高度）。</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 xml:space="preserve">★ </w:t>
            </w:r>
            <w:r>
              <w:rPr>
                <w:rFonts w:hint="eastAsia" w:cs="仿宋" w:asciiTheme="minorEastAsia" w:hAnsiTheme="minorEastAsia" w:eastAsiaTheme="minorEastAsia"/>
                <w:kern w:val="0"/>
                <w:sz w:val="18"/>
                <w:szCs w:val="18"/>
              </w:rPr>
              <w:t>2、参数: 风水台台面与水槽为一体化模具注塑成型，选用工程聚炳PP材质，具有防腐蚀，耐酸碱的特性。台身选用0.7mm厚钢板，防腐处理后，折弯焊接组合而成，水槽台所需供电、给排水做到严格分离，整体安全性能稳定。</w:t>
            </w:r>
          </w:p>
          <w:p w14:paraId="1F46AE45">
            <w:pPr>
              <w:adjustRightInd w:val="0"/>
              <w:snapToGrid w:val="0"/>
              <w:ind w:left="-97" w:leftChars="-46" w:right="-63" w:rightChars="-30"/>
              <w:rPr>
                <w:rFonts w:cs="仿宋_GB2312" w:asciiTheme="minorEastAsia" w:hAnsiTheme="minorEastAsia" w:eastAsiaTheme="minorEastAsia"/>
                <w:sz w:val="18"/>
                <w:szCs w:val="18"/>
              </w:rPr>
            </w:pPr>
          </w:p>
        </w:tc>
        <w:tc>
          <w:tcPr>
            <w:tcW w:w="230" w:type="pct"/>
            <w:vAlign w:val="center"/>
          </w:tcPr>
          <w:p w14:paraId="2D155F43">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r>
              <w:rPr>
                <w:rFonts w:cs="仿宋_GB2312" w:asciiTheme="minorEastAsia" w:hAnsiTheme="minorEastAsia" w:eastAsiaTheme="minorEastAsia"/>
                <w:sz w:val="18"/>
                <w:szCs w:val="18"/>
              </w:rPr>
              <w:t>4</w:t>
            </w:r>
          </w:p>
        </w:tc>
        <w:tc>
          <w:tcPr>
            <w:tcW w:w="216" w:type="pct"/>
            <w:vAlign w:val="center"/>
          </w:tcPr>
          <w:p w14:paraId="42DFD0E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39B44A3C">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6E290D7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2122</w:t>
            </w:r>
          </w:p>
        </w:tc>
        <w:tc>
          <w:tcPr>
            <w:tcW w:w="409" w:type="pct"/>
            <w:vAlign w:val="center"/>
          </w:tcPr>
          <w:p w14:paraId="458FD941">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29708</w:t>
            </w:r>
          </w:p>
        </w:tc>
        <w:tc>
          <w:tcPr>
            <w:tcW w:w="156" w:type="pct"/>
            <w:vAlign w:val="center"/>
          </w:tcPr>
          <w:p w14:paraId="2E69B721">
            <w:pPr>
              <w:adjustRightInd w:val="0"/>
              <w:snapToGrid w:val="0"/>
              <w:ind w:left="-97" w:leftChars="-46" w:right="-63" w:rightChars="-30"/>
              <w:jc w:val="center"/>
              <w:rPr>
                <w:rFonts w:cs="仿宋_GB2312" w:asciiTheme="minorEastAsia" w:hAnsiTheme="minorEastAsia" w:eastAsiaTheme="minorEastAsia"/>
                <w:sz w:val="18"/>
                <w:szCs w:val="18"/>
              </w:rPr>
            </w:pPr>
          </w:p>
        </w:tc>
      </w:tr>
      <w:tr w14:paraId="00FA7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7B7D908E">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276D3F71">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水槽台给排水附件</w:t>
            </w:r>
          </w:p>
          <w:p w14:paraId="52D65488">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05C2A4B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12C6C5FF">
            <w:pPr>
              <w:widowControl/>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型号：恒华定制</w:t>
            </w:r>
          </w:p>
          <w:p w14:paraId="3821A436">
            <w:pPr>
              <w:widowControl/>
              <w:rPr>
                <w:rFonts w:cs="仿宋_GB2312" w:asciiTheme="minorEastAsia" w:hAnsiTheme="minorEastAsia" w:eastAsiaTheme="minorEastAsia"/>
                <w:sz w:val="18"/>
                <w:szCs w:val="18"/>
              </w:rPr>
            </w:pPr>
            <w:r>
              <w:rPr>
                <w:rFonts w:hint="eastAsia" w:cs="仿宋" w:asciiTheme="minorEastAsia" w:hAnsiTheme="minorEastAsia" w:eastAsiaTheme="minorEastAsia"/>
                <w:bCs/>
                <w:sz w:val="18"/>
                <w:szCs w:val="18"/>
              </w:rPr>
              <w:t>★每套配备</w:t>
            </w:r>
            <w:r>
              <w:rPr>
                <w:rFonts w:hint="eastAsia" w:cs="仿宋" w:asciiTheme="minorEastAsia" w:hAnsiTheme="minorEastAsia" w:eastAsiaTheme="minorEastAsia"/>
                <w:bCs/>
                <w:kern w:val="0"/>
                <w:sz w:val="18"/>
                <w:szCs w:val="18"/>
              </w:rPr>
              <w:t>给水软管一根，排水软管一根，以及相关管件紧固件等。</w:t>
            </w:r>
          </w:p>
          <w:p w14:paraId="203835AF">
            <w:pPr>
              <w:adjustRightInd w:val="0"/>
              <w:snapToGrid w:val="0"/>
              <w:ind w:left="-97" w:leftChars="-46" w:right="-63" w:rightChars="-30"/>
              <w:rPr>
                <w:rFonts w:cs="仿宋_GB2312" w:asciiTheme="minorEastAsia" w:hAnsiTheme="minorEastAsia" w:eastAsiaTheme="minorEastAsia"/>
                <w:sz w:val="18"/>
                <w:szCs w:val="18"/>
              </w:rPr>
            </w:pPr>
          </w:p>
        </w:tc>
        <w:tc>
          <w:tcPr>
            <w:tcW w:w="230" w:type="pct"/>
            <w:vAlign w:val="center"/>
          </w:tcPr>
          <w:p w14:paraId="01861EA6">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w:t>
            </w:r>
            <w:r>
              <w:rPr>
                <w:rFonts w:cs="仿宋_GB2312" w:asciiTheme="minorEastAsia" w:hAnsiTheme="minorEastAsia" w:eastAsiaTheme="minorEastAsia"/>
                <w:sz w:val="18"/>
                <w:szCs w:val="18"/>
              </w:rPr>
              <w:t>8</w:t>
            </w:r>
          </w:p>
        </w:tc>
        <w:tc>
          <w:tcPr>
            <w:tcW w:w="216" w:type="pct"/>
            <w:vAlign w:val="center"/>
          </w:tcPr>
          <w:p w14:paraId="0B3DFF6C">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4F4BDAE7">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0051ADD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174</w:t>
            </w:r>
          </w:p>
        </w:tc>
        <w:tc>
          <w:tcPr>
            <w:tcW w:w="409" w:type="pct"/>
            <w:vAlign w:val="center"/>
          </w:tcPr>
          <w:p w14:paraId="4483941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4872</w:t>
            </w:r>
          </w:p>
        </w:tc>
        <w:tc>
          <w:tcPr>
            <w:tcW w:w="156" w:type="pct"/>
            <w:vAlign w:val="center"/>
          </w:tcPr>
          <w:p w14:paraId="4BDEC9B6">
            <w:pPr>
              <w:adjustRightInd w:val="0"/>
              <w:snapToGrid w:val="0"/>
              <w:ind w:left="-97" w:leftChars="-46" w:right="-63" w:rightChars="-30"/>
              <w:jc w:val="center"/>
              <w:rPr>
                <w:rFonts w:cs="仿宋_GB2312" w:asciiTheme="minorEastAsia" w:hAnsiTheme="minorEastAsia" w:eastAsiaTheme="minorEastAsia"/>
                <w:sz w:val="18"/>
                <w:szCs w:val="18"/>
              </w:rPr>
            </w:pPr>
          </w:p>
        </w:tc>
      </w:tr>
      <w:tr w14:paraId="499C5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03503475">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7A39AECA">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三联水嘴</w:t>
            </w:r>
          </w:p>
          <w:p w14:paraId="3FF4688F">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7E1D2BDC">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3A00B053">
            <w:pPr>
              <w:widowControl/>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型号：恒华定制</w:t>
            </w:r>
          </w:p>
          <w:p w14:paraId="37501FBD">
            <w:pPr>
              <w:widowControl/>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一高二低水嘴，管体部份为黄铜合金制，陶瓷阀芯，表面经环氧树脂静电喷涂处理，耐酸碱腐蚀。出水嘴为铜质瓷芯尖嘴型，可拆卸清洗阻塞。</w:t>
            </w:r>
          </w:p>
          <w:p w14:paraId="5DE25F67">
            <w:pPr>
              <w:adjustRightInd w:val="0"/>
              <w:snapToGrid w:val="0"/>
              <w:ind w:left="-97" w:leftChars="-46" w:right="-63" w:rightChars="-30"/>
              <w:rPr>
                <w:rFonts w:cs="仿宋_GB2312" w:asciiTheme="minorEastAsia" w:hAnsiTheme="minorEastAsia" w:eastAsiaTheme="minorEastAsia"/>
                <w:sz w:val="18"/>
                <w:szCs w:val="18"/>
              </w:rPr>
            </w:pPr>
          </w:p>
        </w:tc>
        <w:tc>
          <w:tcPr>
            <w:tcW w:w="230" w:type="pct"/>
            <w:vAlign w:val="center"/>
          </w:tcPr>
          <w:p w14:paraId="16FFA46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w:t>
            </w:r>
            <w:r>
              <w:rPr>
                <w:rFonts w:cs="仿宋_GB2312" w:asciiTheme="minorEastAsia" w:hAnsiTheme="minorEastAsia" w:eastAsiaTheme="minorEastAsia"/>
                <w:sz w:val="18"/>
                <w:szCs w:val="18"/>
              </w:rPr>
              <w:t>8</w:t>
            </w:r>
          </w:p>
        </w:tc>
        <w:tc>
          <w:tcPr>
            <w:tcW w:w="216" w:type="pct"/>
            <w:vAlign w:val="center"/>
          </w:tcPr>
          <w:p w14:paraId="7D1AB58C">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02F0A13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75D97FF9">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196</w:t>
            </w:r>
          </w:p>
        </w:tc>
        <w:tc>
          <w:tcPr>
            <w:tcW w:w="409" w:type="pct"/>
            <w:vAlign w:val="center"/>
          </w:tcPr>
          <w:p w14:paraId="5E356ECC">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5488</w:t>
            </w:r>
          </w:p>
        </w:tc>
        <w:tc>
          <w:tcPr>
            <w:tcW w:w="156" w:type="pct"/>
            <w:vAlign w:val="center"/>
          </w:tcPr>
          <w:p w14:paraId="436ECE78">
            <w:pPr>
              <w:adjustRightInd w:val="0"/>
              <w:snapToGrid w:val="0"/>
              <w:ind w:left="-97" w:leftChars="-46" w:right="-63" w:rightChars="-30"/>
              <w:jc w:val="center"/>
              <w:rPr>
                <w:rFonts w:cs="仿宋_GB2312" w:asciiTheme="minorEastAsia" w:hAnsiTheme="minorEastAsia" w:eastAsiaTheme="minorEastAsia"/>
                <w:sz w:val="18"/>
                <w:szCs w:val="18"/>
              </w:rPr>
            </w:pPr>
          </w:p>
        </w:tc>
      </w:tr>
      <w:tr w14:paraId="0F050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0B7B249E">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0053E07C">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物理准备台</w:t>
            </w:r>
          </w:p>
          <w:p w14:paraId="1988BCFD">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1BF48F4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5C714947">
            <w:pPr>
              <w:widowControl/>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型号：H-D30</w:t>
            </w:r>
          </w:p>
          <w:p w14:paraId="299C00DE">
            <w:pPr>
              <w:widowControl/>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：2400mm×1200mm×780mm</w:t>
            </w:r>
            <w:r>
              <w:rPr>
                <w:rFonts w:cs="仿宋"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结构：结构：整体精钢+钣金结构，整桌呈『工』字型。立脚经专用冲角设备处理后弯合焊接，所有桌架角度一致。桌架与箱体双色搭配。主体结构件分别用规格为60mm×30mm、40mm×20mm：30mm×30mm等，管壁厚度1.2mm方管型材焊接而成；连接件采用厚度1.5钢板，经折弯、冲压等工艺经加强处理而成；整桌中间箱体采用厚度1.0mm钢板，经机械折弯，冲孔等冷加工工艺处理后，与型材桌架完美结合。</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3、台面：采用环保型、厚为≥25mm三聚氰氨饰面板。</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4、台面颜色：多种颜色自由选择。</w:t>
            </w:r>
          </w:p>
          <w:p w14:paraId="04117DEF">
            <w:pPr>
              <w:tabs>
                <w:tab w:val="left" w:pos="0"/>
              </w:tabs>
              <w:adjustRightInd w:val="0"/>
              <w:snapToGrid w:val="0"/>
              <w:rPr>
                <w:rFonts w:cs="仿宋_GB2312" w:asciiTheme="minorEastAsia" w:hAnsiTheme="minorEastAsia" w:eastAsiaTheme="minorEastAsia"/>
                <w:kern w:val="0"/>
                <w:sz w:val="18"/>
                <w:szCs w:val="18"/>
              </w:rPr>
            </w:pPr>
          </w:p>
        </w:tc>
        <w:tc>
          <w:tcPr>
            <w:tcW w:w="230" w:type="pct"/>
            <w:vAlign w:val="center"/>
          </w:tcPr>
          <w:p w14:paraId="34E3B7D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p>
        </w:tc>
        <w:tc>
          <w:tcPr>
            <w:tcW w:w="216" w:type="pct"/>
            <w:vAlign w:val="center"/>
          </w:tcPr>
          <w:p w14:paraId="22CC5E1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44FB1F7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0C52FC3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5427</w:t>
            </w:r>
          </w:p>
        </w:tc>
        <w:tc>
          <w:tcPr>
            <w:tcW w:w="409" w:type="pct"/>
            <w:vAlign w:val="center"/>
          </w:tcPr>
          <w:p w14:paraId="0405299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5427</w:t>
            </w:r>
          </w:p>
        </w:tc>
        <w:tc>
          <w:tcPr>
            <w:tcW w:w="156" w:type="pct"/>
            <w:vAlign w:val="center"/>
          </w:tcPr>
          <w:p w14:paraId="68B20C24">
            <w:pPr>
              <w:adjustRightInd w:val="0"/>
              <w:snapToGrid w:val="0"/>
              <w:ind w:left="-97" w:leftChars="-46" w:right="-63" w:rightChars="-30"/>
              <w:jc w:val="center"/>
              <w:rPr>
                <w:rFonts w:cs="仿宋_GB2312" w:asciiTheme="minorEastAsia" w:hAnsiTheme="minorEastAsia" w:eastAsiaTheme="minorEastAsia"/>
                <w:sz w:val="18"/>
                <w:szCs w:val="18"/>
              </w:rPr>
            </w:pPr>
          </w:p>
        </w:tc>
      </w:tr>
      <w:tr w14:paraId="2D8B6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1370A16F">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2B4C041D">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生化准备台</w:t>
            </w:r>
          </w:p>
          <w:p w14:paraId="23D85F42">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3BFB5381">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47140AAC">
            <w:pPr>
              <w:tabs>
                <w:tab w:val="left" w:pos="0"/>
              </w:tabs>
              <w:adjustRightInd w:val="0"/>
              <w:snapToGrid w:val="0"/>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型号：H-D80</w:t>
            </w:r>
          </w:p>
          <w:p w14:paraId="128D1A2E">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：2400mm×1200mm×780mm</w:t>
            </w:r>
            <w:r>
              <w:rPr>
                <w:rFonts w:cs="仿宋"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结构：结构：整体精钢+钣金结构，整桌呈『工』字型。立脚经专用冲角设备处理后弯合焊接，所有桌架角度一致。桌架与箱体双色搭配。主体结构件分别用规格为60mm*30mm、40mm*20mm：30mm*30mm等，管壁厚度1.2mm方管型材焊接而成；连接件采用厚度1.5钢板，经折弯、冲压等工艺经加强处理而成；整桌中间箱体采用厚度1.0mm钢板，经机械折弯，冲孔等冷加工工艺处理后，与型材桌架完美结合。</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 3、台面：采用厚度为12.7mm实验室专用理化板台面，总体边缘加厚至25.4mm，表面耐干热性能、抗冲击性、表面耐磨、表面耐湿热、表面耐龟裂。</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4、台面颜色：多种颜色自由选择。</w:t>
            </w:r>
          </w:p>
        </w:tc>
        <w:tc>
          <w:tcPr>
            <w:tcW w:w="230" w:type="pct"/>
            <w:vAlign w:val="center"/>
          </w:tcPr>
          <w:p w14:paraId="3157786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w:t>
            </w:r>
          </w:p>
        </w:tc>
        <w:tc>
          <w:tcPr>
            <w:tcW w:w="216" w:type="pct"/>
            <w:vAlign w:val="center"/>
          </w:tcPr>
          <w:p w14:paraId="3449AC9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34D1AA05">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52B907C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5764</w:t>
            </w:r>
          </w:p>
        </w:tc>
        <w:tc>
          <w:tcPr>
            <w:tcW w:w="409" w:type="pct"/>
            <w:vAlign w:val="center"/>
          </w:tcPr>
          <w:p w14:paraId="48BC576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11528</w:t>
            </w:r>
          </w:p>
        </w:tc>
        <w:tc>
          <w:tcPr>
            <w:tcW w:w="156" w:type="pct"/>
            <w:vAlign w:val="center"/>
          </w:tcPr>
          <w:p w14:paraId="288C56F3">
            <w:pPr>
              <w:adjustRightInd w:val="0"/>
              <w:snapToGrid w:val="0"/>
              <w:ind w:left="-97" w:leftChars="-46" w:right="-63" w:rightChars="-30"/>
              <w:jc w:val="center"/>
              <w:rPr>
                <w:rFonts w:cs="仿宋_GB2312" w:asciiTheme="minorEastAsia" w:hAnsiTheme="minorEastAsia" w:eastAsiaTheme="minorEastAsia"/>
                <w:sz w:val="18"/>
                <w:szCs w:val="18"/>
              </w:rPr>
            </w:pPr>
          </w:p>
        </w:tc>
      </w:tr>
      <w:tr w14:paraId="6DB03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49C26C74">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23197179">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移动式收纳车</w:t>
            </w:r>
          </w:p>
          <w:p w14:paraId="111B2B35">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1E80E35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31ED8A59">
            <w:pPr>
              <w:widowControl/>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型号：H-C01</w:t>
            </w:r>
          </w:p>
          <w:p w14:paraId="4ABD9F59">
            <w:pPr>
              <w:widowControl/>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：900mm×500mm×700mm，30mm×20mm方钢结构，可挂PVC收纳盒二层。便于收纳、存储、转运仪器。放于准备台下方。</w:t>
            </w:r>
          </w:p>
          <w:p w14:paraId="2FBD580C">
            <w:pPr>
              <w:tabs>
                <w:tab w:val="left" w:pos="0"/>
              </w:tabs>
              <w:adjustRightInd w:val="0"/>
              <w:snapToGrid w:val="0"/>
              <w:rPr>
                <w:rFonts w:cs="仿宋_GB2312" w:asciiTheme="minorEastAsia" w:hAnsiTheme="minorEastAsia" w:eastAsiaTheme="minorEastAsia"/>
                <w:kern w:val="0"/>
                <w:sz w:val="18"/>
                <w:szCs w:val="18"/>
              </w:rPr>
            </w:pPr>
          </w:p>
        </w:tc>
        <w:tc>
          <w:tcPr>
            <w:tcW w:w="230" w:type="pct"/>
            <w:vAlign w:val="center"/>
          </w:tcPr>
          <w:p w14:paraId="137D3B8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r>
              <w:rPr>
                <w:rFonts w:cs="仿宋_GB2312" w:asciiTheme="minorEastAsia" w:hAnsiTheme="minorEastAsia" w:eastAsiaTheme="minorEastAsia"/>
                <w:sz w:val="18"/>
                <w:szCs w:val="18"/>
              </w:rPr>
              <w:t>2</w:t>
            </w:r>
          </w:p>
        </w:tc>
        <w:tc>
          <w:tcPr>
            <w:tcW w:w="216" w:type="pct"/>
            <w:vAlign w:val="center"/>
          </w:tcPr>
          <w:p w14:paraId="7993712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682B5446">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64950C8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1519</w:t>
            </w:r>
          </w:p>
        </w:tc>
        <w:tc>
          <w:tcPr>
            <w:tcW w:w="409" w:type="pct"/>
            <w:vAlign w:val="center"/>
          </w:tcPr>
          <w:p w14:paraId="69EFFAE5">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18228</w:t>
            </w:r>
          </w:p>
        </w:tc>
        <w:tc>
          <w:tcPr>
            <w:tcW w:w="156" w:type="pct"/>
            <w:vAlign w:val="center"/>
          </w:tcPr>
          <w:p w14:paraId="1469FD95">
            <w:pPr>
              <w:adjustRightInd w:val="0"/>
              <w:snapToGrid w:val="0"/>
              <w:ind w:left="-97" w:leftChars="-46" w:right="-63" w:rightChars="-30"/>
              <w:jc w:val="center"/>
              <w:rPr>
                <w:rFonts w:cs="仿宋_GB2312" w:asciiTheme="minorEastAsia" w:hAnsiTheme="minorEastAsia" w:eastAsiaTheme="minorEastAsia"/>
                <w:sz w:val="18"/>
                <w:szCs w:val="18"/>
              </w:rPr>
            </w:pPr>
          </w:p>
        </w:tc>
      </w:tr>
      <w:tr w14:paraId="1133C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30F11BF1">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231B6C54">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整理盒</w:t>
            </w:r>
          </w:p>
          <w:p w14:paraId="73C27D52">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5759AE8E">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5D947A74">
            <w:pPr>
              <w:adjustRightInd w:val="0"/>
              <w:snapToGrid w:val="0"/>
              <w:ind w:left="-97" w:leftChars="-46" w:right="-63" w:rightChars="-30"/>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型号：恒华定制</w:t>
            </w:r>
          </w:p>
          <w:p w14:paraId="11CD7A0A">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★PVC</w:t>
            </w:r>
            <w:r>
              <w:rPr>
                <w:rFonts w:hint="eastAsia" w:cs="仿宋" w:asciiTheme="minorEastAsia" w:hAnsiTheme="minorEastAsia" w:eastAsiaTheme="minorEastAsia"/>
                <w:kern w:val="0"/>
                <w:sz w:val="18"/>
                <w:szCs w:val="18"/>
              </w:rPr>
              <w:t>收纳盒，放于移动收纳车上，方便收纳仪器等。</w:t>
            </w:r>
          </w:p>
        </w:tc>
        <w:tc>
          <w:tcPr>
            <w:tcW w:w="230" w:type="pct"/>
            <w:vAlign w:val="center"/>
          </w:tcPr>
          <w:p w14:paraId="7158B77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4</w:t>
            </w:r>
            <w:r>
              <w:rPr>
                <w:rFonts w:cs="仿宋_GB2312" w:asciiTheme="minorEastAsia" w:hAnsiTheme="minorEastAsia" w:eastAsiaTheme="minorEastAsia"/>
                <w:sz w:val="18"/>
                <w:szCs w:val="18"/>
              </w:rPr>
              <w:t>8</w:t>
            </w:r>
          </w:p>
        </w:tc>
        <w:tc>
          <w:tcPr>
            <w:tcW w:w="216" w:type="pct"/>
            <w:vAlign w:val="center"/>
          </w:tcPr>
          <w:p w14:paraId="10BA8457">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2463BFB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1671732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147</w:t>
            </w:r>
          </w:p>
        </w:tc>
        <w:tc>
          <w:tcPr>
            <w:tcW w:w="409" w:type="pct"/>
            <w:vAlign w:val="center"/>
          </w:tcPr>
          <w:p w14:paraId="1B5D179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7056</w:t>
            </w:r>
          </w:p>
        </w:tc>
        <w:tc>
          <w:tcPr>
            <w:tcW w:w="156" w:type="pct"/>
            <w:vAlign w:val="center"/>
          </w:tcPr>
          <w:p w14:paraId="5F155C29">
            <w:pPr>
              <w:adjustRightInd w:val="0"/>
              <w:snapToGrid w:val="0"/>
              <w:ind w:left="-97" w:leftChars="-46" w:right="-63" w:rightChars="-30"/>
              <w:jc w:val="center"/>
              <w:rPr>
                <w:rFonts w:cs="仿宋_GB2312" w:asciiTheme="minorEastAsia" w:hAnsiTheme="minorEastAsia" w:eastAsiaTheme="minorEastAsia"/>
                <w:sz w:val="18"/>
                <w:szCs w:val="18"/>
              </w:rPr>
            </w:pPr>
          </w:p>
        </w:tc>
      </w:tr>
      <w:tr w14:paraId="17DE5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264F423A">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7AD65CFA">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准备台电源</w:t>
            </w:r>
          </w:p>
          <w:p w14:paraId="291F5F66">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1F19ADD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439A60A9">
            <w:pPr>
              <w:widowControl/>
              <w:rPr>
                <w:rFonts w:cs="仿宋" w:asciiTheme="minorEastAsia" w:hAnsiTheme="minorEastAsia" w:eastAsiaTheme="minorEastAsia"/>
                <w:b/>
                <w:bCs/>
                <w:kern w:val="0"/>
                <w:sz w:val="18"/>
                <w:szCs w:val="18"/>
              </w:rPr>
            </w:pPr>
            <w:r>
              <w:rPr>
                <w:rFonts w:hint="eastAsia" w:cs="仿宋" w:asciiTheme="minorEastAsia" w:hAnsiTheme="minorEastAsia" w:eastAsiaTheme="minorEastAsia"/>
                <w:b/>
                <w:bCs/>
                <w:kern w:val="0"/>
                <w:sz w:val="18"/>
                <w:szCs w:val="18"/>
              </w:rPr>
              <w:t>型号：H-D08</w:t>
            </w:r>
          </w:p>
          <w:p w14:paraId="53686007">
            <w:pPr>
              <w:widowControl/>
              <w:rPr>
                <w:rFonts w:cs="仿宋_GB2312" w:asciiTheme="minorEastAsia" w:hAnsiTheme="minorEastAsia" w:eastAsiaTheme="minorEastAsia"/>
                <w:sz w:val="18"/>
                <w:szCs w:val="18"/>
              </w:rPr>
            </w:pPr>
            <w:r>
              <w:rPr>
                <w:rFonts w:hint="eastAsia" w:cs="仿宋" w:asciiTheme="minorEastAsia" w:hAnsiTheme="minorEastAsia" w:eastAsiaTheme="minorEastAsia"/>
                <w:kern w:val="0"/>
                <w:sz w:val="18"/>
                <w:szCs w:val="18"/>
              </w:rPr>
              <w:t>准备台电源</w:t>
            </w:r>
            <w:r>
              <w:rPr>
                <w:rFonts w:hint="eastAsia" w:cs="仿宋" w:asciiTheme="minorEastAsia" w:hAnsiTheme="minorEastAsia" w:eastAsiaTheme="minorEastAsia"/>
                <w:bCs/>
                <w:sz w:val="18"/>
                <w:szCs w:val="18"/>
              </w:rPr>
              <w:t>★ABS注塑盒体，配</w:t>
            </w:r>
            <w:r>
              <w:rPr>
                <w:rFonts w:hint="eastAsia" w:cs="仿宋" w:asciiTheme="minorEastAsia" w:hAnsiTheme="minorEastAsia" w:eastAsiaTheme="minorEastAsia"/>
                <w:bCs/>
                <w:kern w:val="0"/>
                <w:sz w:val="18"/>
                <w:szCs w:val="18"/>
              </w:rPr>
              <w:t>220V交流电源四位。（如应用生物，化学准备室，配2组220V交流电源，配2组设备开关）。</w:t>
            </w:r>
          </w:p>
          <w:p w14:paraId="7C6F6066">
            <w:pPr>
              <w:adjustRightInd w:val="0"/>
              <w:snapToGrid w:val="0"/>
              <w:ind w:left="-97" w:leftChars="-46" w:right="-63" w:rightChars="-30"/>
              <w:rPr>
                <w:rFonts w:cs="仿宋_GB2312" w:asciiTheme="minorEastAsia" w:hAnsiTheme="minorEastAsia" w:eastAsiaTheme="minorEastAsia"/>
                <w:sz w:val="18"/>
                <w:szCs w:val="18"/>
              </w:rPr>
            </w:pPr>
          </w:p>
        </w:tc>
        <w:tc>
          <w:tcPr>
            <w:tcW w:w="230" w:type="pct"/>
            <w:vAlign w:val="center"/>
          </w:tcPr>
          <w:p w14:paraId="2DA2FECE">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w:t>
            </w:r>
          </w:p>
        </w:tc>
        <w:tc>
          <w:tcPr>
            <w:tcW w:w="216" w:type="pct"/>
            <w:vAlign w:val="center"/>
          </w:tcPr>
          <w:p w14:paraId="232C4937">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16E5BDC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65EE771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223</w:t>
            </w:r>
          </w:p>
        </w:tc>
        <w:tc>
          <w:tcPr>
            <w:tcW w:w="409" w:type="pct"/>
            <w:vAlign w:val="center"/>
          </w:tcPr>
          <w:p w14:paraId="445DF409">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669</w:t>
            </w:r>
          </w:p>
        </w:tc>
        <w:tc>
          <w:tcPr>
            <w:tcW w:w="156" w:type="pct"/>
            <w:vAlign w:val="center"/>
          </w:tcPr>
          <w:p w14:paraId="19A83B8E">
            <w:pPr>
              <w:adjustRightInd w:val="0"/>
              <w:snapToGrid w:val="0"/>
              <w:ind w:left="-97" w:leftChars="-46" w:right="-63" w:rightChars="-30"/>
              <w:jc w:val="center"/>
              <w:rPr>
                <w:rFonts w:cs="仿宋_GB2312" w:asciiTheme="minorEastAsia" w:hAnsiTheme="minorEastAsia" w:eastAsiaTheme="minorEastAsia"/>
                <w:sz w:val="18"/>
                <w:szCs w:val="18"/>
              </w:rPr>
            </w:pPr>
          </w:p>
        </w:tc>
      </w:tr>
      <w:tr w14:paraId="63A49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15BC1250">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34714716">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仪器柜</w:t>
            </w:r>
          </w:p>
          <w:p w14:paraId="2D513C5D">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2F266366">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6D4FFCEB">
            <w:pPr>
              <w:adjustRightInd w:val="0"/>
              <w:snapToGrid w:val="0"/>
              <w:ind w:left="-97" w:leftChars="-46" w:right="-63" w:rightChars="-30"/>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型号:G20</w:t>
            </w:r>
          </w:p>
          <w:p w14:paraId="5C2E3719">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：900mm×400mm×1850mm。</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 整柜采用铁板经激光裁切，折弯、焊接而成。前侧上方两扇大对开玻璃门，下方两扇铁门。上方两层隔板，下方一层隔板。</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3、整柜高温粉沫静电喷涂。防腐。</w:t>
            </w:r>
          </w:p>
        </w:tc>
        <w:tc>
          <w:tcPr>
            <w:tcW w:w="230" w:type="pct"/>
            <w:vAlign w:val="center"/>
          </w:tcPr>
          <w:p w14:paraId="748620F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w:t>
            </w:r>
            <w:r>
              <w:rPr>
                <w:rFonts w:cs="仿宋_GB2312" w:asciiTheme="minorEastAsia" w:hAnsiTheme="minorEastAsia" w:eastAsiaTheme="minorEastAsia"/>
                <w:sz w:val="18"/>
                <w:szCs w:val="18"/>
              </w:rPr>
              <w:t>4</w:t>
            </w:r>
          </w:p>
        </w:tc>
        <w:tc>
          <w:tcPr>
            <w:tcW w:w="216" w:type="pct"/>
            <w:vAlign w:val="center"/>
          </w:tcPr>
          <w:p w14:paraId="3678C1E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600E1F1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194F72B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850</w:t>
            </w:r>
          </w:p>
        </w:tc>
        <w:tc>
          <w:tcPr>
            <w:tcW w:w="409" w:type="pct"/>
            <w:vAlign w:val="center"/>
          </w:tcPr>
          <w:p w14:paraId="4B7531B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20400</w:t>
            </w:r>
          </w:p>
        </w:tc>
        <w:tc>
          <w:tcPr>
            <w:tcW w:w="156" w:type="pct"/>
            <w:vAlign w:val="center"/>
          </w:tcPr>
          <w:p w14:paraId="68DFD929">
            <w:pPr>
              <w:adjustRightInd w:val="0"/>
              <w:snapToGrid w:val="0"/>
              <w:ind w:left="-97" w:leftChars="-46" w:right="-63" w:rightChars="-30"/>
              <w:jc w:val="center"/>
              <w:rPr>
                <w:rFonts w:cs="仿宋_GB2312" w:asciiTheme="minorEastAsia" w:hAnsiTheme="minorEastAsia" w:eastAsiaTheme="minorEastAsia"/>
                <w:sz w:val="18"/>
                <w:szCs w:val="18"/>
              </w:rPr>
            </w:pPr>
          </w:p>
        </w:tc>
      </w:tr>
      <w:tr w14:paraId="28E67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28557FEA">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00215184">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实验室全室配电附件</w:t>
            </w:r>
          </w:p>
          <w:p w14:paraId="13AD4678">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498CDE49">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1BB86B67">
            <w:pPr>
              <w:widowControl/>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型号:恒华定制</w:t>
            </w:r>
          </w:p>
          <w:p w14:paraId="337A2207">
            <w:pPr>
              <w:widowControl/>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主线采用4.0㎜²、分线采用2.5㎜²国标ZR—RV铜软线铺设；每桌取电连接线1.5㎜²软铜质电线对接至分张及主线。</w:t>
            </w:r>
          </w:p>
          <w:p w14:paraId="1220E297">
            <w:pPr>
              <w:adjustRightInd w:val="0"/>
              <w:snapToGrid w:val="0"/>
              <w:ind w:left="-97" w:leftChars="-46" w:right="-63" w:rightChars="-30"/>
              <w:rPr>
                <w:rFonts w:cs="仿宋_GB2312" w:asciiTheme="minorEastAsia" w:hAnsiTheme="minorEastAsia" w:eastAsiaTheme="minorEastAsia"/>
                <w:sz w:val="18"/>
                <w:szCs w:val="18"/>
              </w:rPr>
            </w:pPr>
          </w:p>
        </w:tc>
        <w:tc>
          <w:tcPr>
            <w:tcW w:w="230" w:type="pct"/>
            <w:vAlign w:val="center"/>
          </w:tcPr>
          <w:p w14:paraId="2D836FF5">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w:t>
            </w:r>
          </w:p>
        </w:tc>
        <w:tc>
          <w:tcPr>
            <w:tcW w:w="216" w:type="pct"/>
            <w:vAlign w:val="center"/>
          </w:tcPr>
          <w:p w14:paraId="2A780A7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5FF78A35">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6A93CF29">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3000</w:t>
            </w:r>
          </w:p>
        </w:tc>
        <w:tc>
          <w:tcPr>
            <w:tcW w:w="409" w:type="pct"/>
            <w:vAlign w:val="center"/>
          </w:tcPr>
          <w:p w14:paraId="0B3AB55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9000</w:t>
            </w:r>
          </w:p>
        </w:tc>
        <w:tc>
          <w:tcPr>
            <w:tcW w:w="156" w:type="pct"/>
            <w:vAlign w:val="center"/>
          </w:tcPr>
          <w:p w14:paraId="4CF0AB32">
            <w:pPr>
              <w:adjustRightInd w:val="0"/>
              <w:snapToGrid w:val="0"/>
              <w:ind w:left="-97" w:leftChars="-46" w:right="-63" w:rightChars="-30"/>
              <w:jc w:val="center"/>
              <w:rPr>
                <w:rFonts w:cs="仿宋_GB2312" w:asciiTheme="minorEastAsia" w:hAnsiTheme="minorEastAsia" w:eastAsiaTheme="minorEastAsia"/>
                <w:sz w:val="18"/>
                <w:szCs w:val="18"/>
              </w:rPr>
            </w:pPr>
          </w:p>
        </w:tc>
      </w:tr>
      <w:tr w14:paraId="0294A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55AAFBF0">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69B4D573">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实验室给排水全套装置</w:t>
            </w:r>
          </w:p>
          <w:p w14:paraId="5E653204">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2A9DBFD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74FFF9FD">
            <w:pPr>
              <w:adjustRightInd w:val="0"/>
              <w:snapToGrid w:val="0"/>
              <w:ind w:left="-97" w:leftChars="-46" w:right="-63" w:rightChars="-30"/>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型号：恒华定制</w:t>
            </w:r>
          </w:p>
          <w:p w14:paraId="1E85CE83">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PPR材质水管，上水管和进水管为Ф25；UPVC材质排水管为Ф50</w:t>
            </w:r>
          </w:p>
        </w:tc>
        <w:tc>
          <w:tcPr>
            <w:tcW w:w="230" w:type="pct"/>
            <w:vAlign w:val="center"/>
          </w:tcPr>
          <w:p w14:paraId="3F865867">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w:t>
            </w:r>
          </w:p>
        </w:tc>
        <w:tc>
          <w:tcPr>
            <w:tcW w:w="216" w:type="pct"/>
            <w:vAlign w:val="center"/>
          </w:tcPr>
          <w:p w14:paraId="3B8191D1">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6EB52E59">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5DF9D5B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3000</w:t>
            </w:r>
          </w:p>
        </w:tc>
        <w:tc>
          <w:tcPr>
            <w:tcW w:w="409" w:type="pct"/>
            <w:vAlign w:val="center"/>
          </w:tcPr>
          <w:p w14:paraId="5773C83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6000</w:t>
            </w:r>
          </w:p>
        </w:tc>
        <w:tc>
          <w:tcPr>
            <w:tcW w:w="156" w:type="pct"/>
            <w:vAlign w:val="center"/>
          </w:tcPr>
          <w:p w14:paraId="34DC2544">
            <w:pPr>
              <w:adjustRightInd w:val="0"/>
              <w:snapToGrid w:val="0"/>
              <w:ind w:left="-97" w:leftChars="-46" w:right="-63" w:rightChars="-30"/>
              <w:jc w:val="center"/>
              <w:rPr>
                <w:rFonts w:cs="仿宋_GB2312" w:asciiTheme="minorEastAsia" w:hAnsiTheme="minorEastAsia" w:eastAsiaTheme="minorEastAsia"/>
                <w:sz w:val="18"/>
                <w:szCs w:val="18"/>
              </w:rPr>
            </w:pPr>
          </w:p>
        </w:tc>
      </w:tr>
      <w:tr w14:paraId="2A8B1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44A1C03D">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73FEC75E">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准备室配电线</w:t>
            </w:r>
          </w:p>
          <w:p w14:paraId="0477CFC4">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4FFEBFD5">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5B4B1FAA">
            <w:pPr>
              <w:widowControl/>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型号：恒华定制</w:t>
            </w:r>
          </w:p>
          <w:p w14:paraId="613A1CC9">
            <w:pPr>
              <w:widowControl/>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主线采用4.0㎜²、分线采用2.5㎜²国标ZR—RV铜软线铺设；每桌取电连接线1.5㎜²软铜质电线对接至分张及主线。</w:t>
            </w:r>
          </w:p>
          <w:p w14:paraId="1C6A3D1D">
            <w:pPr>
              <w:adjustRightInd w:val="0"/>
              <w:snapToGrid w:val="0"/>
              <w:ind w:left="-97" w:leftChars="-46" w:right="-63" w:rightChars="-30"/>
              <w:rPr>
                <w:rFonts w:cs="仿宋_GB2312" w:asciiTheme="minorEastAsia" w:hAnsiTheme="minorEastAsia" w:eastAsiaTheme="minorEastAsia"/>
                <w:sz w:val="18"/>
                <w:szCs w:val="18"/>
              </w:rPr>
            </w:pPr>
          </w:p>
        </w:tc>
        <w:tc>
          <w:tcPr>
            <w:tcW w:w="230" w:type="pct"/>
            <w:vAlign w:val="center"/>
          </w:tcPr>
          <w:p w14:paraId="343DBC79">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w:t>
            </w:r>
          </w:p>
        </w:tc>
        <w:tc>
          <w:tcPr>
            <w:tcW w:w="216" w:type="pct"/>
            <w:vAlign w:val="center"/>
          </w:tcPr>
          <w:p w14:paraId="7EB818D1">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09525EFE">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22E76AF3">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1000</w:t>
            </w:r>
          </w:p>
        </w:tc>
        <w:tc>
          <w:tcPr>
            <w:tcW w:w="409" w:type="pct"/>
            <w:vAlign w:val="center"/>
          </w:tcPr>
          <w:p w14:paraId="44F1DC4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2000</w:t>
            </w:r>
          </w:p>
        </w:tc>
        <w:tc>
          <w:tcPr>
            <w:tcW w:w="156" w:type="pct"/>
            <w:vAlign w:val="center"/>
          </w:tcPr>
          <w:p w14:paraId="6CBF3228">
            <w:pPr>
              <w:adjustRightInd w:val="0"/>
              <w:snapToGrid w:val="0"/>
              <w:ind w:left="-97" w:leftChars="-46" w:right="-63" w:rightChars="-30"/>
              <w:jc w:val="center"/>
              <w:rPr>
                <w:rFonts w:cs="仿宋_GB2312" w:asciiTheme="minorEastAsia" w:hAnsiTheme="minorEastAsia" w:eastAsiaTheme="minorEastAsia"/>
                <w:sz w:val="18"/>
                <w:szCs w:val="18"/>
              </w:rPr>
            </w:pPr>
          </w:p>
        </w:tc>
      </w:tr>
      <w:tr w14:paraId="7B85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65B21227">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1EFF6763">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准备室给排水全套装置</w:t>
            </w:r>
          </w:p>
          <w:p w14:paraId="7629C970">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1B986E2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26BD50CC">
            <w:pPr>
              <w:widowControl/>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型号：恒华定制</w:t>
            </w:r>
          </w:p>
          <w:p w14:paraId="1E221CC9">
            <w:pPr>
              <w:widowControl/>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PPR材质水管，上水管和进水管为Ф25；UPVC材质排水管为Ф50。</w:t>
            </w:r>
          </w:p>
          <w:p w14:paraId="719C7BEA">
            <w:pPr>
              <w:adjustRightInd w:val="0"/>
              <w:snapToGrid w:val="0"/>
              <w:ind w:left="-97" w:leftChars="-46" w:right="-63" w:rightChars="-30"/>
              <w:rPr>
                <w:rFonts w:cs="仿宋_GB2312" w:asciiTheme="minorEastAsia" w:hAnsiTheme="minorEastAsia" w:eastAsiaTheme="minorEastAsia"/>
                <w:sz w:val="18"/>
                <w:szCs w:val="18"/>
              </w:rPr>
            </w:pPr>
          </w:p>
        </w:tc>
        <w:tc>
          <w:tcPr>
            <w:tcW w:w="230" w:type="pct"/>
            <w:vAlign w:val="center"/>
          </w:tcPr>
          <w:p w14:paraId="2FA96A3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w:t>
            </w:r>
          </w:p>
        </w:tc>
        <w:tc>
          <w:tcPr>
            <w:tcW w:w="216" w:type="pct"/>
            <w:vAlign w:val="center"/>
          </w:tcPr>
          <w:p w14:paraId="428D1EF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0B4D985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17EBE4D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1550</w:t>
            </w:r>
          </w:p>
        </w:tc>
        <w:tc>
          <w:tcPr>
            <w:tcW w:w="409" w:type="pct"/>
            <w:vAlign w:val="center"/>
          </w:tcPr>
          <w:p w14:paraId="45294E8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3100</w:t>
            </w:r>
          </w:p>
        </w:tc>
        <w:tc>
          <w:tcPr>
            <w:tcW w:w="156" w:type="pct"/>
            <w:vAlign w:val="center"/>
          </w:tcPr>
          <w:p w14:paraId="35DC186C">
            <w:pPr>
              <w:adjustRightInd w:val="0"/>
              <w:snapToGrid w:val="0"/>
              <w:ind w:left="-97" w:leftChars="-46" w:right="-63" w:rightChars="-30"/>
              <w:jc w:val="center"/>
              <w:rPr>
                <w:rFonts w:cs="仿宋_GB2312" w:asciiTheme="minorEastAsia" w:hAnsiTheme="minorEastAsia" w:eastAsiaTheme="minorEastAsia"/>
                <w:sz w:val="18"/>
                <w:szCs w:val="18"/>
              </w:rPr>
            </w:pPr>
          </w:p>
        </w:tc>
      </w:tr>
      <w:tr w14:paraId="288F3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3C4D23F5">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509D6942">
            <w:pPr>
              <w:ind w:hanging="1"/>
              <w:rPr>
                <w:rFonts w:cs="仿宋" w:asciiTheme="minorEastAsia" w:hAnsiTheme="minorEastAsia" w:eastAsiaTheme="minorEastAsia"/>
                <w:b/>
                <w:kern w:val="0"/>
                <w:sz w:val="18"/>
                <w:szCs w:val="18"/>
              </w:rPr>
            </w:pPr>
            <w:r>
              <w:rPr>
                <w:rFonts w:cs="仿宋" w:asciiTheme="minorEastAsia" w:hAnsiTheme="minorEastAsia" w:eastAsiaTheme="minorEastAsia"/>
                <w:bCs/>
                <w:sz w:val="18"/>
                <w:szCs w:val="18"/>
              </w:rPr>
              <w:t>数字化配套</w:t>
            </w:r>
            <w:r>
              <w:rPr>
                <w:rFonts w:hint="eastAsia" w:cs="仿宋" w:asciiTheme="minorEastAsia" w:hAnsiTheme="minorEastAsia" w:eastAsiaTheme="minorEastAsia"/>
                <w:bCs/>
                <w:kern w:val="0"/>
                <w:sz w:val="18"/>
                <w:szCs w:val="18"/>
              </w:rPr>
              <w:t>软件</w:t>
            </w:r>
          </w:p>
          <w:p w14:paraId="10472437">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2E8FAB39">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3D2E1EC9">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型号：H-RJ101</w:t>
            </w:r>
          </w:p>
          <w:p w14:paraId="225CF75C">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1、具有数字、图形、 表格、仪表、温度计等多种数据观察方式，能够简明，直观，科学，灵活地处理每一个教学实验，符合新课程改革标准要求。</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2、具有强大的数据分析功能，支持曲线的多种函数拟合、积分、切线、统计、放大、缩小、移动等，能充分对实验结果进行分析并发现实验规律。</w:t>
            </w:r>
          </w:p>
          <w:p w14:paraId="4A3ADF60">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3、支持新建和保存实验，以便实验分次完成和实验模板共享。</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4、支持多种采集方式：限时采集、循环采集、触发采集、连续采集和手工采集。</w:t>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5、采样频率从1次/小时到2万次/秒无级连续可调，每次可采集60万条以上数据。</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6、每个实验能保存多次采集结果，便于数据比较和分析。</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7、实验界面支持分页显示，以丰富实验内容。全面支持多路采集器，全无线采集器，和USB直连采集扩展设备单个或多个同时使用。</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8、传感器即插即用，识别时间小于1秒，能自动识别新插入传感器并自动运行。</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9、支持一键生成word格式的实验报告和截取实验曲线，能够用不同的速率重放数据的采集过程。</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10、支持利用实验模板进行实验，能够预先设计好实验所需的各项参数，比如采样频率、运算函数、坐标轴和显示模块等，节省实验时间，提高课堂效率，符合国家新课程改革的高效性理念。</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11、采集数据高于或者低于设定数值时可发出多种形式的警告。</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12、可将采集的声音数据以声音的形式播放。</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13、软件集成波形信号发生器可以产生2组独立的正弦波或者脉冲波信号。</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14、软件集成PPT分页显示功能，教师可以用本软件进行备课。</w:t>
            </w:r>
          </w:p>
        </w:tc>
        <w:tc>
          <w:tcPr>
            <w:tcW w:w="230" w:type="pct"/>
            <w:vAlign w:val="center"/>
          </w:tcPr>
          <w:p w14:paraId="15F11553">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6</w:t>
            </w:r>
          </w:p>
        </w:tc>
        <w:tc>
          <w:tcPr>
            <w:tcW w:w="216" w:type="pct"/>
            <w:vAlign w:val="center"/>
          </w:tcPr>
          <w:p w14:paraId="36F0B6C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1138B8F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73BCF1F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1158</w:t>
            </w:r>
          </w:p>
        </w:tc>
        <w:tc>
          <w:tcPr>
            <w:tcW w:w="409" w:type="pct"/>
            <w:vAlign w:val="center"/>
          </w:tcPr>
          <w:p w14:paraId="5C9CABD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6948</w:t>
            </w:r>
          </w:p>
        </w:tc>
        <w:tc>
          <w:tcPr>
            <w:tcW w:w="156" w:type="pct"/>
            <w:vAlign w:val="center"/>
          </w:tcPr>
          <w:p w14:paraId="7D5ED825">
            <w:pPr>
              <w:adjustRightInd w:val="0"/>
              <w:snapToGrid w:val="0"/>
              <w:ind w:left="-97" w:leftChars="-46" w:right="-63" w:rightChars="-30"/>
              <w:jc w:val="center"/>
              <w:rPr>
                <w:rFonts w:cs="仿宋_GB2312" w:asciiTheme="minorEastAsia" w:hAnsiTheme="minorEastAsia" w:eastAsiaTheme="minorEastAsia"/>
                <w:sz w:val="18"/>
                <w:szCs w:val="18"/>
              </w:rPr>
            </w:pPr>
          </w:p>
        </w:tc>
      </w:tr>
      <w:tr w14:paraId="17F43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58FFB1FC">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31C64661">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大屏电流电压一体传感器</w:t>
            </w:r>
          </w:p>
          <w:p w14:paraId="5C3FFB0A">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55DBF06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0CE365B6">
            <w:pPr>
              <w:widowControl/>
              <w:textAlignment w:val="cente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型号：HH-T1001</w:t>
            </w:r>
          </w:p>
          <w:p w14:paraId="7EEDCC64">
            <w:pPr>
              <w:widowControl/>
              <w:jc w:val="left"/>
              <w:textAlignment w:val="cente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 程：±50μA   分度：0.02μA。</w:t>
            </w:r>
          </w:p>
          <w:p w14:paraId="5D41513E">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传感器内置4.3英寸高清触摸屏，传感器具有独立数据采集、显示等功能。具备一个滚轮（通过滚轮调节数据输出）一个开机键、一个USB数据接口。</w:t>
            </w:r>
          </w:p>
          <w:p w14:paraId="6E460F15">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642A0320">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37BF32F0">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750DDA5B">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p w14:paraId="35BDA34A">
            <w:pPr>
              <w:adjustRightInd w:val="0"/>
              <w:snapToGrid w:val="0"/>
              <w:ind w:left="-97" w:leftChars="-46" w:right="-63" w:rightChars="-30"/>
              <w:rPr>
                <w:rFonts w:cs="仿宋_GB2312" w:asciiTheme="minorEastAsia" w:hAnsiTheme="minorEastAsia" w:eastAsiaTheme="minorEastAsia"/>
                <w:sz w:val="18"/>
                <w:szCs w:val="18"/>
              </w:rPr>
            </w:pPr>
          </w:p>
        </w:tc>
        <w:tc>
          <w:tcPr>
            <w:tcW w:w="230" w:type="pct"/>
            <w:vAlign w:val="center"/>
          </w:tcPr>
          <w:p w14:paraId="3A10CC7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p>
        </w:tc>
        <w:tc>
          <w:tcPr>
            <w:tcW w:w="216" w:type="pct"/>
            <w:vAlign w:val="center"/>
          </w:tcPr>
          <w:p w14:paraId="668DD69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39834FC1">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6431901C">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1817</w:t>
            </w:r>
          </w:p>
        </w:tc>
        <w:tc>
          <w:tcPr>
            <w:tcW w:w="409" w:type="pct"/>
            <w:vAlign w:val="center"/>
          </w:tcPr>
          <w:p w14:paraId="3D191F4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1817</w:t>
            </w:r>
          </w:p>
        </w:tc>
        <w:tc>
          <w:tcPr>
            <w:tcW w:w="156" w:type="pct"/>
            <w:vAlign w:val="center"/>
          </w:tcPr>
          <w:p w14:paraId="10E3F249">
            <w:pPr>
              <w:adjustRightInd w:val="0"/>
              <w:snapToGrid w:val="0"/>
              <w:ind w:left="-97" w:leftChars="-46" w:right="-63" w:rightChars="-30"/>
              <w:jc w:val="center"/>
              <w:rPr>
                <w:rFonts w:cs="仿宋_GB2312" w:asciiTheme="minorEastAsia" w:hAnsiTheme="minorEastAsia" w:eastAsiaTheme="minorEastAsia"/>
                <w:sz w:val="18"/>
                <w:szCs w:val="18"/>
              </w:rPr>
            </w:pPr>
          </w:p>
        </w:tc>
      </w:tr>
      <w:tr w14:paraId="34958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649B993C">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4243398A">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大屏微电流传感器</w:t>
            </w:r>
          </w:p>
          <w:p w14:paraId="074C33E0">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12E7985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498BE9A0">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型号：HH-T1005</w:t>
            </w:r>
          </w:p>
          <w:p w14:paraId="4FE79127">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 程：±50μA  分度：0.02μA。</w:t>
            </w:r>
          </w:p>
          <w:p w14:paraId="6367595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28DE4046">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0FAB50C4">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55A4B69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509EC643">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230" w:type="pct"/>
            <w:vAlign w:val="center"/>
          </w:tcPr>
          <w:p w14:paraId="3378938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w:t>
            </w:r>
          </w:p>
        </w:tc>
        <w:tc>
          <w:tcPr>
            <w:tcW w:w="216" w:type="pct"/>
            <w:vAlign w:val="center"/>
          </w:tcPr>
          <w:p w14:paraId="7166D75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6729AC2C">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0B78D83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1440</w:t>
            </w:r>
          </w:p>
        </w:tc>
        <w:tc>
          <w:tcPr>
            <w:tcW w:w="409" w:type="pct"/>
            <w:vAlign w:val="center"/>
          </w:tcPr>
          <w:p w14:paraId="5754ECE7">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4320</w:t>
            </w:r>
          </w:p>
        </w:tc>
        <w:tc>
          <w:tcPr>
            <w:tcW w:w="156" w:type="pct"/>
            <w:vAlign w:val="center"/>
          </w:tcPr>
          <w:p w14:paraId="17B48B50">
            <w:pPr>
              <w:adjustRightInd w:val="0"/>
              <w:snapToGrid w:val="0"/>
              <w:ind w:left="-97" w:leftChars="-46" w:right="-63" w:rightChars="-30"/>
              <w:jc w:val="center"/>
              <w:rPr>
                <w:rFonts w:cs="仿宋_GB2312" w:asciiTheme="minorEastAsia" w:hAnsiTheme="minorEastAsia" w:eastAsiaTheme="minorEastAsia"/>
                <w:sz w:val="18"/>
                <w:szCs w:val="18"/>
              </w:rPr>
            </w:pPr>
          </w:p>
        </w:tc>
      </w:tr>
      <w:tr w14:paraId="0841F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1EF2BB99">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5FEBDB6E">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力传感器</w:t>
            </w:r>
          </w:p>
          <w:p w14:paraId="4F3C434A">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081A130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6555C61A">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型号：HH-L85</w:t>
            </w:r>
          </w:p>
          <w:p w14:paraId="7288F34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 xml:space="preserve">量程：±50N    </w:t>
            </w:r>
          </w:p>
          <w:p w14:paraId="1E623348">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分辨率：0.001N；可调整钩子的角度,力传感器之间可紧密对接；自带USB接口能同时支持普通电脑和数据采集器，内置电源开关和固定位。</w:t>
            </w:r>
          </w:p>
          <w:p w14:paraId="4A23A23C">
            <w:pPr>
              <w:widowControl/>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3、与采集端的连接支持两种方式:（1）通过数据采集线直接与采集器USB口相连；（2）通过无线与采集器相连。</w:t>
            </w:r>
          </w:p>
          <w:p w14:paraId="22C861BC">
            <w:pPr>
              <w:adjustRightInd w:val="0"/>
              <w:snapToGrid w:val="0"/>
              <w:ind w:left="-97" w:leftChars="-46" w:right="-63" w:rightChars="-30"/>
              <w:rPr>
                <w:rFonts w:cs="仿宋_GB2312" w:asciiTheme="minorEastAsia" w:hAnsiTheme="minorEastAsia" w:eastAsiaTheme="minorEastAsia"/>
                <w:sz w:val="18"/>
                <w:szCs w:val="18"/>
              </w:rPr>
            </w:pPr>
          </w:p>
        </w:tc>
        <w:tc>
          <w:tcPr>
            <w:tcW w:w="230" w:type="pct"/>
            <w:vAlign w:val="center"/>
          </w:tcPr>
          <w:p w14:paraId="63256E8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r>
              <w:rPr>
                <w:rFonts w:cs="仿宋_GB2312" w:asciiTheme="minorEastAsia" w:hAnsiTheme="minorEastAsia" w:eastAsiaTheme="minorEastAsia"/>
                <w:sz w:val="18"/>
                <w:szCs w:val="18"/>
              </w:rPr>
              <w:t>4</w:t>
            </w:r>
          </w:p>
        </w:tc>
        <w:tc>
          <w:tcPr>
            <w:tcW w:w="216" w:type="pct"/>
            <w:vAlign w:val="center"/>
          </w:tcPr>
          <w:p w14:paraId="5647BA2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08229E2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5AF558E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445</w:t>
            </w:r>
          </w:p>
        </w:tc>
        <w:tc>
          <w:tcPr>
            <w:tcW w:w="409" w:type="pct"/>
            <w:vAlign w:val="center"/>
          </w:tcPr>
          <w:p w14:paraId="4E6DF2D9">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6230</w:t>
            </w:r>
          </w:p>
        </w:tc>
        <w:tc>
          <w:tcPr>
            <w:tcW w:w="156" w:type="pct"/>
            <w:vAlign w:val="center"/>
          </w:tcPr>
          <w:p w14:paraId="317120DD">
            <w:pPr>
              <w:adjustRightInd w:val="0"/>
              <w:snapToGrid w:val="0"/>
              <w:ind w:left="-97" w:leftChars="-46" w:right="-63" w:rightChars="-30"/>
              <w:jc w:val="center"/>
              <w:rPr>
                <w:rFonts w:cs="仿宋_GB2312" w:asciiTheme="minorEastAsia" w:hAnsiTheme="minorEastAsia" w:eastAsiaTheme="minorEastAsia"/>
                <w:sz w:val="18"/>
                <w:szCs w:val="18"/>
              </w:rPr>
            </w:pPr>
          </w:p>
        </w:tc>
      </w:tr>
      <w:tr w14:paraId="23D88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79FECADC">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1E0D0A84">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连接线及配套实验手册</w:t>
            </w:r>
          </w:p>
          <w:p w14:paraId="4F7B0916">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0964EFB9">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3896DA47">
            <w:pPr>
              <w:widowControl/>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型号：恒华定制</w:t>
            </w:r>
          </w:p>
          <w:p w14:paraId="1B549F90">
            <w:pPr>
              <w:widowControl/>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USB连接线2根、触控笔，配套实验手册及说明书等技术使用资料。</w:t>
            </w:r>
          </w:p>
          <w:p w14:paraId="0B637188">
            <w:pPr>
              <w:adjustRightInd w:val="0"/>
              <w:snapToGrid w:val="0"/>
              <w:ind w:left="-97" w:leftChars="-46" w:right="-63" w:rightChars="-30"/>
              <w:rPr>
                <w:rFonts w:cs="仿宋_GB2312" w:asciiTheme="minorEastAsia" w:hAnsiTheme="minorEastAsia" w:eastAsiaTheme="minorEastAsia"/>
                <w:sz w:val="18"/>
                <w:szCs w:val="18"/>
              </w:rPr>
            </w:pPr>
          </w:p>
        </w:tc>
        <w:tc>
          <w:tcPr>
            <w:tcW w:w="230" w:type="pct"/>
            <w:vAlign w:val="center"/>
          </w:tcPr>
          <w:p w14:paraId="25737FE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w:t>
            </w:r>
            <w:r>
              <w:rPr>
                <w:rFonts w:cs="仿宋_GB2312" w:asciiTheme="minorEastAsia" w:hAnsiTheme="minorEastAsia" w:eastAsiaTheme="minorEastAsia"/>
                <w:sz w:val="18"/>
                <w:szCs w:val="18"/>
              </w:rPr>
              <w:t>1</w:t>
            </w:r>
          </w:p>
        </w:tc>
        <w:tc>
          <w:tcPr>
            <w:tcW w:w="216" w:type="pct"/>
            <w:vAlign w:val="center"/>
          </w:tcPr>
          <w:p w14:paraId="48A09775">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40666167">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328460CC">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85</w:t>
            </w:r>
          </w:p>
        </w:tc>
        <w:tc>
          <w:tcPr>
            <w:tcW w:w="409" w:type="pct"/>
            <w:vAlign w:val="center"/>
          </w:tcPr>
          <w:p w14:paraId="17C6B826">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1785</w:t>
            </w:r>
          </w:p>
        </w:tc>
        <w:tc>
          <w:tcPr>
            <w:tcW w:w="156" w:type="pct"/>
            <w:vAlign w:val="center"/>
          </w:tcPr>
          <w:p w14:paraId="101E9BE3">
            <w:pPr>
              <w:adjustRightInd w:val="0"/>
              <w:snapToGrid w:val="0"/>
              <w:ind w:left="-97" w:leftChars="-46" w:right="-63" w:rightChars="-30"/>
              <w:jc w:val="center"/>
              <w:rPr>
                <w:rFonts w:cs="仿宋_GB2312" w:asciiTheme="minorEastAsia" w:hAnsiTheme="minorEastAsia" w:eastAsiaTheme="minorEastAsia"/>
                <w:sz w:val="18"/>
                <w:szCs w:val="18"/>
              </w:rPr>
            </w:pPr>
          </w:p>
        </w:tc>
      </w:tr>
      <w:tr w14:paraId="4AC8A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454BCF7C">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62ECF622">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大屏气压传感器</w:t>
            </w:r>
          </w:p>
          <w:p w14:paraId="57D72173">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21FA7BB5">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6AFC0555">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型号：HH-T1010</w:t>
            </w:r>
          </w:p>
          <w:p w14:paraId="7D78778E">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量程：0～700kPa，分辨率：0.1kPa。</w:t>
            </w:r>
          </w:p>
          <w:p w14:paraId="6D842C08">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传感器内置4.3英寸高清触摸屏，传感器具有独立数据采集、显示等功能。具备一个滚轮（通过滚轮调节数据输出）一个开机键、一个USB数据接口。</w:t>
            </w:r>
          </w:p>
          <w:p w14:paraId="69772641">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22BE1094">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4A1EF531">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3CA3561C">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p w14:paraId="630FAA6A">
            <w:pPr>
              <w:adjustRightInd w:val="0"/>
              <w:snapToGrid w:val="0"/>
              <w:ind w:left="-97" w:leftChars="-46" w:right="-63" w:rightChars="-30"/>
              <w:rPr>
                <w:rFonts w:cs="仿宋_GB2312" w:asciiTheme="minorEastAsia" w:hAnsiTheme="minorEastAsia" w:eastAsiaTheme="minorEastAsia"/>
                <w:sz w:val="18"/>
                <w:szCs w:val="18"/>
              </w:rPr>
            </w:pPr>
          </w:p>
        </w:tc>
        <w:tc>
          <w:tcPr>
            <w:tcW w:w="230" w:type="pct"/>
            <w:vAlign w:val="center"/>
          </w:tcPr>
          <w:p w14:paraId="3AB82FC1">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w:t>
            </w:r>
          </w:p>
        </w:tc>
        <w:tc>
          <w:tcPr>
            <w:tcW w:w="216" w:type="pct"/>
            <w:vAlign w:val="center"/>
          </w:tcPr>
          <w:p w14:paraId="2C91BAF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6327AB5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31001FF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1817</w:t>
            </w:r>
          </w:p>
        </w:tc>
        <w:tc>
          <w:tcPr>
            <w:tcW w:w="409" w:type="pct"/>
            <w:vAlign w:val="center"/>
          </w:tcPr>
          <w:p w14:paraId="2927645E">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5451</w:t>
            </w:r>
          </w:p>
        </w:tc>
        <w:tc>
          <w:tcPr>
            <w:tcW w:w="156" w:type="pct"/>
            <w:vAlign w:val="center"/>
          </w:tcPr>
          <w:p w14:paraId="28158CA4">
            <w:pPr>
              <w:adjustRightInd w:val="0"/>
              <w:snapToGrid w:val="0"/>
              <w:ind w:left="-97" w:leftChars="-46" w:right="-63" w:rightChars="-30"/>
              <w:jc w:val="center"/>
              <w:rPr>
                <w:rFonts w:cs="仿宋_GB2312" w:asciiTheme="minorEastAsia" w:hAnsiTheme="minorEastAsia" w:eastAsiaTheme="minorEastAsia"/>
                <w:sz w:val="18"/>
                <w:szCs w:val="18"/>
              </w:rPr>
            </w:pPr>
          </w:p>
        </w:tc>
      </w:tr>
      <w:tr w14:paraId="5FB0F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45B21DCB">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7FCE02AA">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大屏温度传感器</w:t>
            </w:r>
          </w:p>
          <w:p w14:paraId="038C6C3C">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50D2ED8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5CC9E505">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型号：HH-W108</w:t>
            </w:r>
          </w:p>
          <w:p w14:paraId="13259209">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量程：-50℃～250℃，分辨率：0.1℃。</w:t>
            </w:r>
          </w:p>
          <w:p w14:paraId="251012DE">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28F8E305">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226D569C">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47C52493">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2C0A3D58">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p w14:paraId="096856AB">
            <w:pPr>
              <w:adjustRightInd w:val="0"/>
              <w:snapToGrid w:val="0"/>
              <w:ind w:left="-97" w:leftChars="-46" w:right="-63" w:rightChars="-30"/>
              <w:rPr>
                <w:rFonts w:cs="仿宋_GB2312" w:asciiTheme="minorEastAsia" w:hAnsiTheme="minorEastAsia" w:eastAsiaTheme="minorEastAsia"/>
                <w:sz w:val="18"/>
                <w:szCs w:val="18"/>
              </w:rPr>
            </w:pPr>
          </w:p>
        </w:tc>
        <w:tc>
          <w:tcPr>
            <w:tcW w:w="230" w:type="pct"/>
            <w:vAlign w:val="center"/>
          </w:tcPr>
          <w:p w14:paraId="4A32038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w:t>
            </w:r>
          </w:p>
        </w:tc>
        <w:tc>
          <w:tcPr>
            <w:tcW w:w="216" w:type="pct"/>
            <w:vAlign w:val="center"/>
          </w:tcPr>
          <w:p w14:paraId="4DD109A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47B36EB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0E429F01">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1675</w:t>
            </w:r>
          </w:p>
        </w:tc>
        <w:tc>
          <w:tcPr>
            <w:tcW w:w="409" w:type="pct"/>
            <w:vAlign w:val="center"/>
          </w:tcPr>
          <w:p w14:paraId="5EE6415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5025</w:t>
            </w:r>
          </w:p>
        </w:tc>
        <w:tc>
          <w:tcPr>
            <w:tcW w:w="156" w:type="pct"/>
            <w:vAlign w:val="center"/>
          </w:tcPr>
          <w:p w14:paraId="292DD607">
            <w:pPr>
              <w:adjustRightInd w:val="0"/>
              <w:snapToGrid w:val="0"/>
              <w:ind w:left="-97" w:leftChars="-46" w:right="-63" w:rightChars="-30"/>
              <w:jc w:val="center"/>
              <w:rPr>
                <w:rFonts w:cs="仿宋_GB2312" w:asciiTheme="minorEastAsia" w:hAnsiTheme="minorEastAsia" w:eastAsiaTheme="minorEastAsia"/>
                <w:sz w:val="18"/>
                <w:szCs w:val="18"/>
              </w:rPr>
            </w:pPr>
          </w:p>
        </w:tc>
      </w:tr>
      <w:tr w14:paraId="3C5A1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223DE2D6">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4C94D8C0">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大屏湿度传感器</w:t>
            </w:r>
          </w:p>
          <w:p w14:paraId="468EBD3F">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04B56F36">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2880D784">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型号：HH-T1051</w:t>
            </w:r>
          </w:p>
          <w:p w14:paraId="34A4C29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量程：0～100%RH ，分辨率：0.05% 。</w:t>
            </w:r>
          </w:p>
          <w:p w14:paraId="5E5F965E">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6D2462B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3D651DA7">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16AC25DE">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7C46DE76">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p w14:paraId="74BCD91B">
            <w:pPr>
              <w:adjustRightInd w:val="0"/>
              <w:snapToGrid w:val="0"/>
              <w:ind w:left="-97" w:leftChars="-46" w:right="-63" w:rightChars="-30"/>
              <w:rPr>
                <w:rFonts w:cs="仿宋_GB2312" w:asciiTheme="minorEastAsia" w:hAnsiTheme="minorEastAsia" w:eastAsiaTheme="minorEastAsia"/>
                <w:sz w:val="18"/>
                <w:szCs w:val="18"/>
              </w:rPr>
            </w:pPr>
          </w:p>
        </w:tc>
        <w:tc>
          <w:tcPr>
            <w:tcW w:w="230" w:type="pct"/>
            <w:vAlign w:val="center"/>
          </w:tcPr>
          <w:p w14:paraId="20F94C5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p>
        </w:tc>
        <w:tc>
          <w:tcPr>
            <w:tcW w:w="216" w:type="pct"/>
            <w:vAlign w:val="center"/>
          </w:tcPr>
          <w:p w14:paraId="7019A06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7B01C663">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44D93C2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1580</w:t>
            </w:r>
          </w:p>
        </w:tc>
        <w:tc>
          <w:tcPr>
            <w:tcW w:w="409" w:type="pct"/>
            <w:vAlign w:val="center"/>
          </w:tcPr>
          <w:p w14:paraId="4829BC2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1580</w:t>
            </w:r>
          </w:p>
        </w:tc>
        <w:tc>
          <w:tcPr>
            <w:tcW w:w="156" w:type="pct"/>
            <w:vAlign w:val="center"/>
          </w:tcPr>
          <w:p w14:paraId="7336BCCF">
            <w:pPr>
              <w:adjustRightInd w:val="0"/>
              <w:snapToGrid w:val="0"/>
              <w:ind w:left="-97" w:leftChars="-46" w:right="-63" w:rightChars="-30"/>
              <w:jc w:val="center"/>
              <w:rPr>
                <w:rFonts w:cs="仿宋_GB2312" w:asciiTheme="minorEastAsia" w:hAnsiTheme="minorEastAsia" w:eastAsiaTheme="minorEastAsia"/>
                <w:sz w:val="18"/>
                <w:szCs w:val="18"/>
              </w:rPr>
            </w:pPr>
          </w:p>
        </w:tc>
      </w:tr>
      <w:tr w14:paraId="0BC82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494C244E">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102D41BD">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大屏光照度传感器</w:t>
            </w:r>
          </w:p>
          <w:p w14:paraId="72F4468B">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35105FD3">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6174B745">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型号：HH-T1050</w:t>
            </w:r>
          </w:p>
          <w:p w14:paraId="1CAA3B27">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量程：0～50,000 Lux ，分辨率：10 Lux。</w:t>
            </w:r>
          </w:p>
          <w:p w14:paraId="68318CD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10638C47">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2234D8EA">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72B02577">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14D4B77B">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p w14:paraId="107A7A7D">
            <w:pPr>
              <w:adjustRightInd w:val="0"/>
              <w:snapToGrid w:val="0"/>
              <w:ind w:left="-97" w:leftChars="-46" w:right="-63" w:rightChars="-30"/>
              <w:rPr>
                <w:rFonts w:cs="仿宋_GB2312" w:asciiTheme="minorEastAsia" w:hAnsiTheme="minorEastAsia" w:eastAsiaTheme="minorEastAsia"/>
                <w:sz w:val="18"/>
                <w:szCs w:val="18"/>
              </w:rPr>
            </w:pPr>
          </w:p>
        </w:tc>
        <w:tc>
          <w:tcPr>
            <w:tcW w:w="230" w:type="pct"/>
            <w:vAlign w:val="center"/>
          </w:tcPr>
          <w:p w14:paraId="1AAFA599">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p>
        </w:tc>
        <w:tc>
          <w:tcPr>
            <w:tcW w:w="216" w:type="pct"/>
            <w:vAlign w:val="center"/>
          </w:tcPr>
          <w:p w14:paraId="2317E08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5966E5E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567D976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1464</w:t>
            </w:r>
          </w:p>
        </w:tc>
        <w:tc>
          <w:tcPr>
            <w:tcW w:w="409" w:type="pct"/>
            <w:vAlign w:val="center"/>
          </w:tcPr>
          <w:p w14:paraId="384E4B1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1464</w:t>
            </w:r>
          </w:p>
        </w:tc>
        <w:tc>
          <w:tcPr>
            <w:tcW w:w="156" w:type="pct"/>
            <w:vAlign w:val="center"/>
          </w:tcPr>
          <w:p w14:paraId="207EDE2A">
            <w:pPr>
              <w:adjustRightInd w:val="0"/>
              <w:snapToGrid w:val="0"/>
              <w:ind w:left="-97" w:leftChars="-46" w:right="-63" w:rightChars="-30"/>
              <w:jc w:val="center"/>
              <w:rPr>
                <w:rFonts w:cs="仿宋_GB2312" w:asciiTheme="minorEastAsia" w:hAnsiTheme="minorEastAsia" w:eastAsiaTheme="minorEastAsia"/>
                <w:sz w:val="18"/>
                <w:szCs w:val="18"/>
              </w:rPr>
            </w:pPr>
          </w:p>
        </w:tc>
      </w:tr>
      <w:tr w14:paraId="2082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23A46F2A">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p w14:paraId="5A8F62DE">
            <w:pPr>
              <w:adjustRightInd w:val="0"/>
              <w:snapToGrid w:val="0"/>
              <w:ind w:left="-97" w:leftChars="-46" w:right="-63" w:rightChars="-30"/>
              <w:jc w:val="center"/>
              <w:rPr>
                <w:rFonts w:cs="仿宋_GB2312" w:asciiTheme="minorEastAsia" w:hAnsiTheme="minorEastAsia" w:eastAsiaTheme="minorEastAsia"/>
                <w:sz w:val="18"/>
                <w:szCs w:val="18"/>
              </w:rPr>
            </w:pPr>
          </w:p>
        </w:tc>
        <w:tc>
          <w:tcPr>
            <w:tcW w:w="345" w:type="pct"/>
            <w:vAlign w:val="center"/>
          </w:tcPr>
          <w:p w14:paraId="2128AB3D">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大屏光强传感器</w:t>
            </w:r>
          </w:p>
          <w:p w14:paraId="087EBBFB">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54E26877">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586566D2">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型号：HH-T1012</w:t>
            </w:r>
          </w:p>
          <w:p w14:paraId="2EA2886A">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量程：0～50,000 Lux     分辨率：10 Lux。</w:t>
            </w:r>
          </w:p>
          <w:p w14:paraId="0B723BD4">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7F0F2A1C">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264310CC">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42635CD7">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0C60FF62">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p w14:paraId="335CCE46">
            <w:pPr>
              <w:adjustRightInd w:val="0"/>
              <w:snapToGrid w:val="0"/>
              <w:ind w:left="-97" w:leftChars="-46" w:right="-63" w:rightChars="-30"/>
              <w:rPr>
                <w:rFonts w:cs="仿宋_GB2312" w:asciiTheme="minorEastAsia" w:hAnsiTheme="minorEastAsia" w:eastAsiaTheme="minorEastAsia"/>
                <w:sz w:val="18"/>
                <w:szCs w:val="18"/>
              </w:rPr>
            </w:pPr>
          </w:p>
        </w:tc>
        <w:tc>
          <w:tcPr>
            <w:tcW w:w="230" w:type="pct"/>
            <w:vAlign w:val="center"/>
          </w:tcPr>
          <w:p w14:paraId="1AAB7153">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p>
        </w:tc>
        <w:tc>
          <w:tcPr>
            <w:tcW w:w="216" w:type="pct"/>
            <w:vAlign w:val="center"/>
          </w:tcPr>
          <w:p w14:paraId="4F57C7AE">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29AF6CC3">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72A39E9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1464</w:t>
            </w:r>
          </w:p>
        </w:tc>
        <w:tc>
          <w:tcPr>
            <w:tcW w:w="409" w:type="pct"/>
            <w:vAlign w:val="center"/>
          </w:tcPr>
          <w:p w14:paraId="1216923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1464</w:t>
            </w:r>
          </w:p>
        </w:tc>
        <w:tc>
          <w:tcPr>
            <w:tcW w:w="156" w:type="pct"/>
            <w:vAlign w:val="center"/>
          </w:tcPr>
          <w:p w14:paraId="45C83146">
            <w:pPr>
              <w:adjustRightInd w:val="0"/>
              <w:snapToGrid w:val="0"/>
              <w:ind w:left="-97" w:leftChars="-46" w:right="-63" w:rightChars="-30"/>
              <w:jc w:val="center"/>
              <w:rPr>
                <w:rFonts w:cs="仿宋_GB2312" w:asciiTheme="minorEastAsia" w:hAnsiTheme="minorEastAsia" w:eastAsiaTheme="minorEastAsia"/>
                <w:sz w:val="18"/>
                <w:szCs w:val="18"/>
              </w:rPr>
            </w:pPr>
          </w:p>
        </w:tc>
      </w:tr>
      <w:tr w14:paraId="4117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6E8309B5">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p w14:paraId="340623E7">
            <w:pPr>
              <w:adjustRightInd w:val="0"/>
              <w:snapToGrid w:val="0"/>
              <w:ind w:left="-97" w:leftChars="-46" w:right="-63" w:rightChars="-30"/>
              <w:jc w:val="center"/>
              <w:rPr>
                <w:rFonts w:cs="仿宋_GB2312" w:asciiTheme="minorEastAsia" w:hAnsiTheme="minorEastAsia" w:eastAsiaTheme="minorEastAsia"/>
                <w:sz w:val="18"/>
                <w:szCs w:val="18"/>
              </w:rPr>
            </w:pPr>
          </w:p>
        </w:tc>
        <w:tc>
          <w:tcPr>
            <w:tcW w:w="345" w:type="pct"/>
            <w:vAlign w:val="center"/>
          </w:tcPr>
          <w:p w14:paraId="398DF322">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小号</w:t>
            </w:r>
          </w:p>
          <w:p w14:paraId="51E68EF4">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5D71E38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71BAF908">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型号：H-X105</w:t>
            </w:r>
          </w:p>
          <w:p w14:paraId="1CF6038A">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、调性：bB。</w:t>
            </w:r>
          </w:p>
          <w:p w14:paraId="64767881">
            <w:pPr>
              <w:rPr>
                <w:rFonts w:cs="仿宋"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2、材质：白铜合金管，表面镀银处理，黑亚格力按键，烤蓝键簧，纯银吹嘴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、喇叭口材质：黄铜。</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、变音管材质：黄铜。</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5、嘴子管材质：黄铜。</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6、活塞材质：不锈钢。</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7、三号变音管手钩：带有固定旋钮。</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8、放水键：两个按钮式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9、按键：云母片按键。</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10、喇叭口直径：(参考数值)119mm 通径：(参考数值)11.8mm， 喇叭口刻花。</w:t>
            </w:r>
            <w:r>
              <w:rPr>
                <w:rFonts w:hint="eastAsia" w:cs="仿宋_GB2312" w:asciiTheme="minorEastAsia" w:hAnsiTheme="minorEastAsia" w:eastAsiaTheme="minorEastAsia"/>
                <w:kern w:val="0"/>
                <w:sz w:val="18"/>
                <w:szCs w:val="18"/>
              </w:rPr>
              <w:t>具备一号变音管带手钩，，主调音管双支柱（双支柱根部不低于0.6cm六棱支柱座，双支柱共需要四座，两支柱闭合时距离不低于1.6cm，支柱总体长度不低于5.2cm</w:t>
            </w:r>
          </w:p>
          <w:p w14:paraId="3D2B1719">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11、外包装：高级防水帆布盒或皮制包箱。</w:t>
            </w:r>
          </w:p>
        </w:tc>
        <w:tc>
          <w:tcPr>
            <w:tcW w:w="230" w:type="pct"/>
            <w:vAlign w:val="center"/>
          </w:tcPr>
          <w:p w14:paraId="2F91FA5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p>
        </w:tc>
        <w:tc>
          <w:tcPr>
            <w:tcW w:w="216" w:type="pct"/>
            <w:vAlign w:val="center"/>
          </w:tcPr>
          <w:p w14:paraId="3A1D594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073346D9">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0BB12E1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1158</w:t>
            </w:r>
          </w:p>
        </w:tc>
        <w:tc>
          <w:tcPr>
            <w:tcW w:w="409" w:type="pct"/>
            <w:vAlign w:val="center"/>
          </w:tcPr>
          <w:p w14:paraId="4772069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1158</w:t>
            </w:r>
          </w:p>
        </w:tc>
        <w:tc>
          <w:tcPr>
            <w:tcW w:w="156" w:type="pct"/>
            <w:vAlign w:val="center"/>
          </w:tcPr>
          <w:p w14:paraId="51268181">
            <w:pPr>
              <w:adjustRightInd w:val="0"/>
              <w:snapToGrid w:val="0"/>
              <w:ind w:left="-97" w:leftChars="-46" w:right="-63" w:rightChars="-30"/>
              <w:jc w:val="center"/>
              <w:rPr>
                <w:rFonts w:cs="仿宋_GB2312" w:asciiTheme="minorEastAsia" w:hAnsiTheme="minorEastAsia" w:eastAsiaTheme="minorEastAsia"/>
                <w:sz w:val="18"/>
                <w:szCs w:val="18"/>
              </w:rPr>
            </w:pPr>
          </w:p>
        </w:tc>
      </w:tr>
      <w:tr w14:paraId="4463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07E385F8">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45625E23">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大屏声波传感器</w:t>
            </w:r>
          </w:p>
          <w:p w14:paraId="6DDDB076">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7CCC13A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52F33617">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型号：HH-T1013</w:t>
            </w:r>
          </w:p>
          <w:p w14:paraId="3753D771">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量程：20HZ～20,000HZ   分辨率：1Hz。</w:t>
            </w:r>
          </w:p>
          <w:p w14:paraId="26D74DF7">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22375A5C">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76B41761">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5C436842">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44B5AA49">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p w14:paraId="551343A5">
            <w:pPr>
              <w:widowControl/>
              <w:rPr>
                <w:rFonts w:cs="仿宋_GB2312" w:asciiTheme="minorEastAsia" w:hAnsiTheme="minorEastAsia" w:eastAsiaTheme="minorEastAsia"/>
                <w:sz w:val="18"/>
                <w:szCs w:val="18"/>
              </w:rPr>
            </w:pPr>
            <w:r>
              <w:rPr>
                <w:rFonts w:hint="eastAsia" w:cs="仿宋" w:asciiTheme="minorEastAsia" w:hAnsiTheme="minorEastAsia" w:eastAsiaTheme="minorEastAsia"/>
                <w:kern w:val="0"/>
                <w:sz w:val="18"/>
                <w:szCs w:val="18"/>
              </w:rPr>
              <w:t>。</w:t>
            </w:r>
          </w:p>
          <w:p w14:paraId="12E9EF30">
            <w:pPr>
              <w:adjustRightInd w:val="0"/>
              <w:snapToGrid w:val="0"/>
              <w:ind w:left="-97" w:leftChars="-46" w:right="-63" w:rightChars="-30"/>
              <w:rPr>
                <w:rFonts w:cs="仿宋_GB2312" w:asciiTheme="minorEastAsia" w:hAnsiTheme="minorEastAsia" w:eastAsiaTheme="minorEastAsia"/>
                <w:sz w:val="18"/>
                <w:szCs w:val="18"/>
              </w:rPr>
            </w:pPr>
          </w:p>
        </w:tc>
        <w:tc>
          <w:tcPr>
            <w:tcW w:w="230" w:type="pct"/>
            <w:vAlign w:val="center"/>
          </w:tcPr>
          <w:p w14:paraId="370DAB0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p>
        </w:tc>
        <w:tc>
          <w:tcPr>
            <w:tcW w:w="216" w:type="pct"/>
            <w:vAlign w:val="center"/>
          </w:tcPr>
          <w:p w14:paraId="37EBC94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08357A2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24BD034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1570</w:t>
            </w:r>
          </w:p>
        </w:tc>
        <w:tc>
          <w:tcPr>
            <w:tcW w:w="409" w:type="pct"/>
            <w:vAlign w:val="center"/>
          </w:tcPr>
          <w:p w14:paraId="450270B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1570</w:t>
            </w:r>
          </w:p>
        </w:tc>
        <w:tc>
          <w:tcPr>
            <w:tcW w:w="156" w:type="pct"/>
            <w:vAlign w:val="center"/>
          </w:tcPr>
          <w:p w14:paraId="27935505">
            <w:pPr>
              <w:adjustRightInd w:val="0"/>
              <w:snapToGrid w:val="0"/>
              <w:ind w:left="-97" w:leftChars="-46" w:right="-63" w:rightChars="-30"/>
              <w:jc w:val="center"/>
              <w:rPr>
                <w:rFonts w:cs="仿宋_GB2312" w:asciiTheme="minorEastAsia" w:hAnsiTheme="minorEastAsia" w:eastAsiaTheme="minorEastAsia"/>
                <w:sz w:val="18"/>
                <w:szCs w:val="18"/>
              </w:rPr>
            </w:pPr>
          </w:p>
        </w:tc>
      </w:tr>
      <w:tr w14:paraId="0DFA5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7EF23DC0">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76E9122A">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大屏位移传感器</w:t>
            </w:r>
          </w:p>
          <w:p w14:paraId="2A03AE07">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1D99056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6265B49D">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型号：HH-T1015</w:t>
            </w:r>
          </w:p>
          <w:p w14:paraId="4BB63713">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 0m～2m    分辨率： 0.5mm。</w:t>
            </w:r>
          </w:p>
          <w:p w14:paraId="3A1B6B48">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5156E8B5">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77044E1C">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031FAB2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5F781D9C">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230" w:type="pct"/>
            <w:vAlign w:val="center"/>
          </w:tcPr>
          <w:p w14:paraId="1FB310D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p>
        </w:tc>
        <w:tc>
          <w:tcPr>
            <w:tcW w:w="216" w:type="pct"/>
            <w:vAlign w:val="center"/>
          </w:tcPr>
          <w:p w14:paraId="3F97136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31BB5B5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7BF43A1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2052</w:t>
            </w:r>
          </w:p>
        </w:tc>
        <w:tc>
          <w:tcPr>
            <w:tcW w:w="409" w:type="pct"/>
            <w:vAlign w:val="center"/>
          </w:tcPr>
          <w:p w14:paraId="1A01DAEC">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2052</w:t>
            </w:r>
          </w:p>
        </w:tc>
        <w:tc>
          <w:tcPr>
            <w:tcW w:w="156" w:type="pct"/>
            <w:vAlign w:val="center"/>
          </w:tcPr>
          <w:p w14:paraId="38680673">
            <w:pPr>
              <w:adjustRightInd w:val="0"/>
              <w:snapToGrid w:val="0"/>
              <w:ind w:left="-97" w:leftChars="-46" w:right="-63" w:rightChars="-30"/>
              <w:jc w:val="center"/>
              <w:rPr>
                <w:rFonts w:cs="仿宋_GB2312" w:asciiTheme="minorEastAsia" w:hAnsiTheme="minorEastAsia" w:eastAsiaTheme="minorEastAsia"/>
                <w:sz w:val="18"/>
                <w:szCs w:val="18"/>
              </w:rPr>
            </w:pPr>
          </w:p>
        </w:tc>
      </w:tr>
      <w:tr w14:paraId="71A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432F19DB">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264641B9">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大屏磁场传感器</w:t>
            </w:r>
          </w:p>
          <w:p w14:paraId="05E058BF">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139CBDA3">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7D533261">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型号：HH-T1016</w:t>
            </w:r>
          </w:p>
          <w:p w14:paraId="1F9C3D40">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量程：-100mT～+100mT ，分辨率：0.05mT。</w:t>
            </w:r>
          </w:p>
          <w:p w14:paraId="5F48A399">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2F5B1DF4">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5D5D53A9">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779AF1A0">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00B69877">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p w14:paraId="34BA3E10">
            <w:pPr>
              <w:adjustRightInd w:val="0"/>
              <w:snapToGrid w:val="0"/>
              <w:ind w:left="-97" w:leftChars="-46" w:right="-63" w:rightChars="-30"/>
              <w:rPr>
                <w:rFonts w:cs="仿宋_GB2312" w:asciiTheme="minorEastAsia" w:hAnsiTheme="minorEastAsia" w:eastAsiaTheme="minorEastAsia"/>
                <w:sz w:val="18"/>
                <w:szCs w:val="18"/>
              </w:rPr>
            </w:pPr>
          </w:p>
        </w:tc>
        <w:tc>
          <w:tcPr>
            <w:tcW w:w="230" w:type="pct"/>
            <w:vAlign w:val="center"/>
          </w:tcPr>
          <w:p w14:paraId="6CB1A2D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p>
        </w:tc>
        <w:tc>
          <w:tcPr>
            <w:tcW w:w="216" w:type="pct"/>
            <w:vAlign w:val="center"/>
          </w:tcPr>
          <w:p w14:paraId="0A6010B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4E926B86">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3313F1D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1581</w:t>
            </w:r>
          </w:p>
        </w:tc>
        <w:tc>
          <w:tcPr>
            <w:tcW w:w="409" w:type="pct"/>
            <w:vAlign w:val="center"/>
          </w:tcPr>
          <w:p w14:paraId="6C0B2E6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1581</w:t>
            </w:r>
          </w:p>
        </w:tc>
        <w:tc>
          <w:tcPr>
            <w:tcW w:w="156" w:type="pct"/>
            <w:vAlign w:val="center"/>
          </w:tcPr>
          <w:p w14:paraId="0BCDBF9F">
            <w:pPr>
              <w:adjustRightInd w:val="0"/>
              <w:snapToGrid w:val="0"/>
              <w:ind w:left="-97" w:leftChars="-46" w:right="-63" w:rightChars="-30"/>
              <w:jc w:val="center"/>
              <w:rPr>
                <w:rFonts w:cs="仿宋_GB2312" w:asciiTheme="minorEastAsia" w:hAnsiTheme="minorEastAsia" w:eastAsiaTheme="minorEastAsia"/>
                <w:sz w:val="18"/>
                <w:szCs w:val="18"/>
              </w:rPr>
            </w:pPr>
          </w:p>
        </w:tc>
      </w:tr>
      <w:tr w14:paraId="6C045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328B9B03">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38A71524">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大屏微电压传感器</w:t>
            </w:r>
          </w:p>
          <w:p w14:paraId="2FB47CD1">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3E8275F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0FE3CF79">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型号：HH-T1006</w:t>
            </w:r>
          </w:p>
          <w:p w14:paraId="51F096D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 程：±50mV ，分度：0.02mV。</w:t>
            </w:r>
          </w:p>
          <w:p w14:paraId="5C1507D3">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2A9ED45A">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71CD62A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1F98DAE9">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3B147BAF">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p w14:paraId="2D820C7D">
            <w:pPr>
              <w:adjustRightInd w:val="0"/>
              <w:snapToGrid w:val="0"/>
              <w:ind w:left="-97" w:leftChars="-46" w:right="-63" w:rightChars="-30"/>
              <w:rPr>
                <w:rFonts w:cs="仿宋_GB2312" w:asciiTheme="minorEastAsia" w:hAnsiTheme="minorEastAsia" w:eastAsiaTheme="minorEastAsia"/>
                <w:sz w:val="18"/>
                <w:szCs w:val="18"/>
              </w:rPr>
            </w:pPr>
          </w:p>
        </w:tc>
        <w:tc>
          <w:tcPr>
            <w:tcW w:w="230" w:type="pct"/>
            <w:vAlign w:val="center"/>
          </w:tcPr>
          <w:p w14:paraId="0BAA0FA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w:t>
            </w:r>
          </w:p>
        </w:tc>
        <w:tc>
          <w:tcPr>
            <w:tcW w:w="216" w:type="pct"/>
            <w:vAlign w:val="center"/>
          </w:tcPr>
          <w:p w14:paraId="3E4B981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40A92457">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2E6CC30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1440</w:t>
            </w:r>
          </w:p>
        </w:tc>
        <w:tc>
          <w:tcPr>
            <w:tcW w:w="409" w:type="pct"/>
            <w:vAlign w:val="center"/>
          </w:tcPr>
          <w:p w14:paraId="47C27261">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2880</w:t>
            </w:r>
          </w:p>
        </w:tc>
        <w:tc>
          <w:tcPr>
            <w:tcW w:w="156" w:type="pct"/>
            <w:vAlign w:val="center"/>
          </w:tcPr>
          <w:p w14:paraId="6B5EE93A">
            <w:pPr>
              <w:adjustRightInd w:val="0"/>
              <w:snapToGrid w:val="0"/>
              <w:ind w:left="-97" w:leftChars="-46" w:right="-63" w:rightChars="-30"/>
              <w:jc w:val="center"/>
              <w:rPr>
                <w:rFonts w:cs="仿宋_GB2312" w:asciiTheme="minorEastAsia" w:hAnsiTheme="minorEastAsia" w:eastAsiaTheme="minorEastAsia"/>
                <w:sz w:val="18"/>
                <w:szCs w:val="18"/>
              </w:rPr>
            </w:pPr>
          </w:p>
        </w:tc>
      </w:tr>
      <w:tr w14:paraId="54011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7EB36620">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5947541C">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大屏快速响应传感器</w:t>
            </w:r>
          </w:p>
          <w:p w14:paraId="1B71662C">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60310C26">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7D3ACC1E">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型号：HH-T1018</w:t>
            </w:r>
          </w:p>
          <w:p w14:paraId="26F1CB71">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量程：-20℃~+130℃；分度：0.1℃；能够快速响应温度的变化。</w:t>
            </w:r>
          </w:p>
          <w:p w14:paraId="682061A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3890C3A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43611C4A">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1B58979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71E0444C">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230" w:type="pct"/>
            <w:vAlign w:val="center"/>
          </w:tcPr>
          <w:p w14:paraId="4CBC2D5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p>
        </w:tc>
        <w:tc>
          <w:tcPr>
            <w:tcW w:w="216" w:type="pct"/>
            <w:vAlign w:val="center"/>
          </w:tcPr>
          <w:p w14:paraId="6D0459F7">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0F8992A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35110756">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1581</w:t>
            </w:r>
          </w:p>
        </w:tc>
        <w:tc>
          <w:tcPr>
            <w:tcW w:w="409" w:type="pct"/>
            <w:vAlign w:val="center"/>
          </w:tcPr>
          <w:p w14:paraId="3AC6C7A7">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1581</w:t>
            </w:r>
          </w:p>
        </w:tc>
        <w:tc>
          <w:tcPr>
            <w:tcW w:w="156" w:type="pct"/>
            <w:vAlign w:val="center"/>
          </w:tcPr>
          <w:p w14:paraId="7A59FA07">
            <w:pPr>
              <w:adjustRightInd w:val="0"/>
              <w:snapToGrid w:val="0"/>
              <w:ind w:left="-97" w:leftChars="-46" w:right="-63" w:rightChars="-30"/>
              <w:jc w:val="center"/>
              <w:rPr>
                <w:rFonts w:cs="仿宋_GB2312" w:asciiTheme="minorEastAsia" w:hAnsiTheme="minorEastAsia" w:eastAsiaTheme="minorEastAsia"/>
                <w:sz w:val="18"/>
                <w:szCs w:val="18"/>
              </w:rPr>
            </w:pPr>
          </w:p>
        </w:tc>
      </w:tr>
      <w:tr w14:paraId="5A33B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0BBBD078">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6E12023D">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大屏PH传感器</w:t>
            </w:r>
          </w:p>
          <w:p w14:paraId="06DC65D8">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78642F55">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53B8ED36">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型号：HH-T1022</w:t>
            </w:r>
          </w:p>
          <w:p w14:paraId="35BF9EE8">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量程：0～14 pH   分辨率：0.01 PH   准确度： ±0.05。</w:t>
            </w:r>
          </w:p>
          <w:p w14:paraId="5441EFC5">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传感器内置4.3英寸高清触摸屏，传感器具有独立数据采集、显示等功能。具备一个滚轮（通过滚轮调节数据输出）一个开机键、一个USB数据接口。</w:t>
            </w:r>
          </w:p>
          <w:p w14:paraId="6C485948">
            <w:pPr>
              <w:rPr>
                <w:rFonts w:cs="仿宋" w:asciiTheme="minorEastAsia" w:hAnsiTheme="minorEastAsia" w:eastAsiaTheme="minorEastAsia"/>
                <w:kern w:val="0"/>
                <w:sz w:val="18"/>
                <w:szCs w:val="18"/>
              </w:rPr>
            </w:pPr>
          </w:p>
          <w:p w14:paraId="3F25395B">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564411F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7D9F2D9B">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41717CFE">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p w14:paraId="642FEA28">
            <w:pPr>
              <w:adjustRightInd w:val="0"/>
              <w:snapToGrid w:val="0"/>
              <w:ind w:left="-97" w:leftChars="-46" w:right="-63" w:rightChars="-30"/>
              <w:rPr>
                <w:rFonts w:cs="仿宋_GB2312" w:asciiTheme="minorEastAsia" w:hAnsiTheme="minorEastAsia" w:eastAsiaTheme="minorEastAsia"/>
                <w:sz w:val="18"/>
                <w:szCs w:val="18"/>
              </w:rPr>
            </w:pPr>
          </w:p>
        </w:tc>
        <w:tc>
          <w:tcPr>
            <w:tcW w:w="230" w:type="pct"/>
            <w:vAlign w:val="center"/>
          </w:tcPr>
          <w:p w14:paraId="5B4B153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w:t>
            </w:r>
          </w:p>
        </w:tc>
        <w:tc>
          <w:tcPr>
            <w:tcW w:w="216" w:type="pct"/>
            <w:vAlign w:val="center"/>
          </w:tcPr>
          <w:p w14:paraId="3BBA765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5A301FCC">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6DB36A8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1675</w:t>
            </w:r>
          </w:p>
        </w:tc>
        <w:tc>
          <w:tcPr>
            <w:tcW w:w="409" w:type="pct"/>
            <w:vAlign w:val="center"/>
          </w:tcPr>
          <w:p w14:paraId="37B03F1E">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3350</w:t>
            </w:r>
          </w:p>
        </w:tc>
        <w:tc>
          <w:tcPr>
            <w:tcW w:w="156" w:type="pct"/>
            <w:vAlign w:val="center"/>
          </w:tcPr>
          <w:p w14:paraId="40036E45">
            <w:pPr>
              <w:adjustRightInd w:val="0"/>
              <w:snapToGrid w:val="0"/>
              <w:ind w:left="-97" w:leftChars="-46" w:right="-63" w:rightChars="-30"/>
              <w:jc w:val="center"/>
              <w:rPr>
                <w:rFonts w:cs="仿宋_GB2312" w:asciiTheme="minorEastAsia" w:hAnsiTheme="minorEastAsia" w:eastAsiaTheme="minorEastAsia"/>
                <w:sz w:val="18"/>
                <w:szCs w:val="18"/>
              </w:rPr>
            </w:pPr>
          </w:p>
        </w:tc>
      </w:tr>
      <w:tr w14:paraId="6F58A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444A6D77">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6241DB5A">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大屏电导率传感器</w:t>
            </w:r>
          </w:p>
          <w:p w14:paraId="1C1E0F21">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38B8975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4AC306DB">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型号：HH-T1026</w:t>
            </w:r>
          </w:p>
          <w:p w14:paraId="2C350FB5">
            <w:pPr>
              <w:jc w:val="left"/>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量程：0～2000μS/cm 、0～20000μS/cm   分辨率：1μS/cm 、10μS/cm 。</w:t>
            </w:r>
          </w:p>
          <w:p w14:paraId="2F7EC348">
            <w:pPr>
              <w:jc w:val="left"/>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60E2BDD2">
            <w:pPr>
              <w:jc w:val="left"/>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519FA878">
            <w:pPr>
              <w:jc w:val="left"/>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2DF9DFC6">
            <w:pPr>
              <w:jc w:val="left"/>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3F6422B0">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230" w:type="pct"/>
            <w:vAlign w:val="center"/>
          </w:tcPr>
          <w:p w14:paraId="03AB4575">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w:t>
            </w:r>
          </w:p>
        </w:tc>
        <w:tc>
          <w:tcPr>
            <w:tcW w:w="216" w:type="pct"/>
            <w:vAlign w:val="center"/>
          </w:tcPr>
          <w:p w14:paraId="223CE0D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7246AF6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626E10A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1746</w:t>
            </w:r>
          </w:p>
        </w:tc>
        <w:tc>
          <w:tcPr>
            <w:tcW w:w="409" w:type="pct"/>
            <w:vAlign w:val="center"/>
          </w:tcPr>
          <w:p w14:paraId="14BADF1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3492</w:t>
            </w:r>
          </w:p>
        </w:tc>
        <w:tc>
          <w:tcPr>
            <w:tcW w:w="156" w:type="pct"/>
            <w:vAlign w:val="center"/>
          </w:tcPr>
          <w:p w14:paraId="59865682">
            <w:pPr>
              <w:adjustRightInd w:val="0"/>
              <w:snapToGrid w:val="0"/>
              <w:ind w:left="-97" w:leftChars="-46" w:right="-63" w:rightChars="-30"/>
              <w:jc w:val="center"/>
              <w:rPr>
                <w:rFonts w:cs="仿宋_GB2312" w:asciiTheme="minorEastAsia" w:hAnsiTheme="minorEastAsia" w:eastAsiaTheme="minorEastAsia"/>
                <w:sz w:val="18"/>
                <w:szCs w:val="18"/>
              </w:rPr>
            </w:pPr>
          </w:p>
        </w:tc>
      </w:tr>
      <w:tr w14:paraId="21BE1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6DA5E3F3">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7F4E4DB8">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大屏氧气传感器</w:t>
            </w:r>
          </w:p>
          <w:p w14:paraId="0A5683AF">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0A86813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6722733C">
            <w:pPr>
              <w:widowControl/>
              <w:textAlignment w:val="cente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型号：HH-T1027</w:t>
            </w:r>
          </w:p>
          <w:p w14:paraId="1C4FACA6">
            <w:pPr>
              <w:widowControl/>
              <w:jc w:val="left"/>
              <w:textAlignment w:val="cente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量程：0～100% ，分辨率：0.025%。</w:t>
            </w:r>
          </w:p>
          <w:p w14:paraId="49194854">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传感器内置4.3英寸高清触摸屏，传感器具有独立数据采集、显示等功能。具备一个滚轮（通过滚轮调节数据输出）一个开机键、一个USB数据接口。</w:t>
            </w:r>
          </w:p>
          <w:p w14:paraId="2AEB2291">
            <w:pPr>
              <w:rPr>
                <w:rFonts w:cs="仿宋" w:asciiTheme="minorEastAsia" w:hAnsiTheme="minorEastAsia" w:eastAsiaTheme="minorEastAsia"/>
                <w:kern w:val="0"/>
                <w:sz w:val="18"/>
                <w:szCs w:val="18"/>
              </w:rPr>
            </w:pPr>
          </w:p>
          <w:p w14:paraId="16CAFCDE">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5C48C6C1">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277D094E">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3AF48677">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230" w:type="pct"/>
            <w:vAlign w:val="center"/>
          </w:tcPr>
          <w:p w14:paraId="10F9C36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w:t>
            </w:r>
          </w:p>
        </w:tc>
        <w:tc>
          <w:tcPr>
            <w:tcW w:w="216" w:type="pct"/>
            <w:vAlign w:val="center"/>
          </w:tcPr>
          <w:p w14:paraId="3901ADC7">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16387043">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59E4961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2569</w:t>
            </w:r>
          </w:p>
        </w:tc>
        <w:tc>
          <w:tcPr>
            <w:tcW w:w="409" w:type="pct"/>
            <w:vAlign w:val="center"/>
          </w:tcPr>
          <w:p w14:paraId="2CB23C26">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5138</w:t>
            </w:r>
          </w:p>
        </w:tc>
        <w:tc>
          <w:tcPr>
            <w:tcW w:w="156" w:type="pct"/>
            <w:vAlign w:val="center"/>
          </w:tcPr>
          <w:p w14:paraId="04AA7CE2">
            <w:pPr>
              <w:adjustRightInd w:val="0"/>
              <w:snapToGrid w:val="0"/>
              <w:ind w:left="-97" w:leftChars="-46" w:right="-63" w:rightChars="-30"/>
              <w:jc w:val="center"/>
              <w:rPr>
                <w:rFonts w:cs="仿宋_GB2312" w:asciiTheme="minorEastAsia" w:hAnsiTheme="minorEastAsia" w:eastAsiaTheme="minorEastAsia"/>
                <w:sz w:val="18"/>
                <w:szCs w:val="18"/>
              </w:rPr>
            </w:pPr>
          </w:p>
        </w:tc>
      </w:tr>
      <w:tr w14:paraId="7CE1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0084FEA5">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5B7189C7">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大屏二氧化碳传感器</w:t>
            </w:r>
          </w:p>
          <w:p w14:paraId="6482C84B">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177EC2D7">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42609696">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型号：HH-T1028</w:t>
            </w:r>
          </w:p>
          <w:p w14:paraId="233B4E9B">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 0～100,000 ppm  分辨率：1 ppm 。</w:t>
            </w:r>
          </w:p>
          <w:p w14:paraId="4ED67922">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传感器内置4.3英寸高清触摸屏，传感器具有独立数据采集、显示等功能。具备一个滚轮（通过滚轮调节数据输出）一个开机键、一个USB数据接口。</w:t>
            </w:r>
          </w:p>
          <w:p w14:paraId="71C111F1">
            <w:pPr>
              <w:rPr>
                <w:rFonts w:cs="仿宋" w:asciiTheme="minorEastAsia" w:hAnsiTheme="minorEastAsia" w:eastAsiaTheme="minorEastAsia"/>
                <w:kern w:val="0"/>
                <w:sz w:val="18"/>
                <w:szCs w:val="18"/>
              </w:rPr>
            </w:pPr>
          </w:p>
          <w:p w14:paraId="36090FBE">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790BAC4C">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038F2457">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4B7DA357">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230" w:type="pct"/>
            <w:vAlign w:val="center"/>
          </w:tcPr>
          <w:p w14:paraId="4F49252E">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w:t>
            </w:r>
          </w:p>
        </w:tc>
        <w:tc>
          <w:tcPr>
            <w:tcW w:w="216" w:type="pct"/>
            <w:vAlign w:val="center"/>
          </w:tcPr>
          <w:p w14:paraId="75C15521">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1F207F5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61998F5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3040</w:t>
            </w:r>
          </w:p>
        </w:tc>
        <w:tc>
          <w:tcPr>
            <w:tcW w:w="409" w:type="pct"/>
            <w:vAlign w:val="center"/>
          </w:tcPr>
          <w:p w14:paraId="6648897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6080</w:t>
            </w:r>
          </w:p>
        </w:tc>
        <w:tc>
          <w:tcPr>
            <w:tcW w:w="156" w:type="pct"/>
            <w:vAlign w:val="center"/>
          </w:tcPr>
          <w:p w14:paraId="3C6D5102">
            <w:pPr>
              <w:adjustRightInd w:val="0"/>
              <w:snapToGrid w:val="0"/>
              <w:ind w:left="-97" w:leftChars="-46" w:right="-63" w:rightChars="-30"/>
              <w:jc w:val="center"/>
              <w:rPr>
                <w:rFonts w:cs="仿宋_GB2312" w:asciiTheme="minorEastAsia" w:hAnsiTheme="minorEastAsia" w:eastAsiaTheme="minorEastAsia"/>
                <w:sz w:val="18"/>
                <w:szCs w:val="18"/>
              </w:rPr>
            </w:pPr>
          </w:p>
        </w:tc>
      </w:tr>
      <w:tr w14:paraId="54A24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22BF62EF">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08BD3D2F">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大屏氧化还原传感器</w:t>
            </w:r>
          </w:p>
          <w:p w14:paraId="2F70764A">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5C98286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0B186092">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型号：HH-T1029</w:t>
            </w:r>
          </w:p>
          <w:p w14:paraId="58352A48">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量程：±2000 mV       分辨率：1 mV  。</w:t>
            </w:r>
          </w:p>
          <w:p w14:paraId="12EBE384">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传感器须内置2.8寸高清触摸屏，传感器需具有独立数据采集、显示等功能。</w:t>
            </w:r>
          </w:p>
          <w:p w14:paraId="4E355A75">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7F454C27">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417CA5CC">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1A7673D1">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230" w:type="pct"/>
            <w:vAlign w:val="center"/>
          </w:tcPr>
          <w:p w14:paraId="640B7D9E">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p>
        </w:tc>
        <w:tc>
          <w:tcPr>
            <w:tcW w:w="216" w:type="pct"/>
            <w:vAlign w:val="center"/>
          </w:tcPr>
          <w:p w14:paraId="01F8BFF1">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09A5ECC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002C4C1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2052</w:t>
            </w:r>
          </w:p>
        </w:tc>
        <w:tc>
          <w:tcPr>
            <w:tcW w:w="409" w:type="pct"/>
            <w:vAlign w:val="center"/>
          </w:tcPr>
          <w:p w14:paraId="64D9B53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2052</w:t>
            </w:r>
          </w:p>
        </w:tc>
        <w:tc>
          <w:tcPr>
            <w:tcW w:w="156" w:type="pct"/>
            <w:vAlign w:val="center"/>
          </w:tcPr>
          <w:p w14:paraId="26A84196">
            <w:pPr>
              <w:adjustRightInd w:val="0"/>
              <w:snapToGrid w:val="0"/>
              <w:ind w:left="-97" w:leftChars="-46" w:right="-63" w:rightChars="-30"/>
              <w:jc w:val="center"/>
              <w:rPr>
                <w:rFonts w:cs="仿宋_GB2312" w:asciiTheme="minorEastAsia" w:hAnsiTheme="minorEastAsia" w:eastAsiaTheme="minorEastAsia"/>
                <w:sz w:val="18"/>
                <w:szCs w:val="18"/>
              </w:rPr>
            </w:pPr>
          </w:p>
        </w:tc>
      </w:tr>
      <w:tr w14:paraId="001CC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2002F1AD">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0F3D9D4A">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大屏溶解氧传感器</w:t>
            </w:r>
          </w:p>
          <w:p w14:paraId="1B6B63C9">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7E68B32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1D468C44">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型号：HH-T1032</w:t>
            </w:r>
          </w:p>
          <w:p w14:paraId="28764FF5">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量程：0～20mg/L ，分辨率：0.01mg/L  。</w:t>
            </w:r>
          </w:p>
          <w:p w14:paraId="27DE3ACC">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543E27AB">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54D5A4FB">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38278632">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5C273DE8">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230" w:type="pct"/>
            <w:vAlign w:val="center"/>
          </w:tcPr>
          <w:p w14:paraId="1EFB560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p>
        </w:tc>
        <w:tc>
          <w:tcPr>
            <w:tcW w:w="216" w:type="pct"/>
            <w:vAlign w:val="center"/>
          </w:tcPr>
          <w:p w14:paraId="58BAF6D5">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26B3D55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2E12969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3040</w:t>
            </w:r>
          </w:p>
        </w:tc>
        <w:tc>
          <w:tcPr>
            <w:tcW w:w="409" w:type="pct"/>
            <w:vAlign w:val="center"/>
          </w:tcPr>
          <w:p w14:paraId="5AB576C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3040</w:t>
            </w:r>
          </w:p>
        </w:tc>
        <w:tc>
          <w:tcPr>
            <w:tcW w:w="156" w:type="pct"/>
            <w:vAlign w:val="center"/>
          </w:tcPr>
          <w:p w14:paraId="07932E84">
            <w:pPr>
              <w:adjustRightInd w:val="0"/>
              <w:snapToGrid w:val="0"/>
              <w:ind w:left="-97" w:leftChars="-46" w:right="-63" w:rightChars="-30"/>
              <w:jc w:val="center"/>
              <w:rPr>
                <w:rFonts w:cs="仿宋_GB2312" w:asciiTheme="minorEastAsia" w:hAnsiTheme="minorEastAsia" w:eastAsiaTheme="minorEastAsia"/>
                <w:sz w:val="18"/>
                <w:szCs w:val="18"/>
              </w:rPr>
            </w:pPr>
          </w:p>
        </w:tc>
      </w:tr>
      <w:tr w14:paraId="6C7C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456804CC">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012DF374">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色度传感器</w:t>
            </w:r>
          </w:p>
          <w:p w14:paraId="6402D6A7">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2F1536D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4BC3B991">
            <w:pPr>
              <w:adjustRightInd w:val="0"/>
              <w:snapToGrid w:val="0"/>
              <w:ind w:left="-97" w:leftChars="-46" w:right="-63" w:rightChars="-30"/>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型号;HH-T1036</w:t>
            </w:r>
          </w:p>
          <w:p w14:paraId="1A8E3E63">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量程：0～100%      分辨率： 0.1%  </w:t>
            </w:r>
          </w:p>
        </w:tc>
        <w:tc>
          <w:tcPr>
            <w:tcW w:w="230" w:type="pct"/>
            <w:vAlign w:val="center"/>
          </w:tcPr>
          <w:p w14:paraId="3F69A17E">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w:t>
            </w:r>
          </w:p>
        </w:tc>
        <w:tc>
          <w:tcPr>
            <w:tcW w:w="216" w:type="pct"/>
            <w:vAlign w:val="center"/>
          </w:tcPr>
          <w:p w14:paraId="7D799DE3">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7901DB9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402DDA1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1087</w:t>
            </w:r>
          </w:p>
        </w:tc>
        <w:tc>
          <w:tcPr>
            <w:tcW w:w="409" w:type="pct"/>
            <w:vAlign w:val="center"/>
          </w:tcPr>
          <w:p w14:paraId="7EBD344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2174</w:t>
            </w:r>
          </w:p>
        </w:tc>
        <w:tc>
          <w:tcPr>
            <w:tcW w:w="156" w:type="pct"/>
            <w:vAlign w:val="center"/>
          </w:tcPr>
          <w:p w14:paraId="074A4CD6">
            <w:pPr>
              <w:adjustRightInd w:val="0"/>
              <w:snapToGrid w:val="0"/>
              <w:ind w:left="-97" w:leftChars="-46" w:right="-63" w:rightChars="-30"/>
              <w:jc w:val="center"/>
              <w:rPr>
                <w:rFonts w:cs="仿宋_GB2312" w:asciiTheme="minorEastAsia" w:hAnsiTheme="minorEastAsia" w:eastAsiaTheme="minorEastAsia"/>
                <w:sz w:val="18"/>
                <w:szCs w:val="18"/>
              </w:rPr>
            </w:pPr>
          </w:p>
        </w:tc>
      </w:tr>
      <w:tr w14:paraId="38513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15136296">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3CCEF152">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滴定传感器</w:t>
            </w:r>
          </w:p>
          <w:p w14:paraId="5BD3575F">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67146A9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71E39863">
            <w:pPr>
              <w:tabs>
                <w:tab w:val="left" w:pos="0"/>
              </w:tabs>
              <w:adjustRightInd w:val="0"/>
              <w:snapToGrid w:val="0"/>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型号：HH-T1085</w:t>
            </w:r>
          </w:p>
          <w:p w14:paraId="48D5BAE6">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 ～ 240dpm。</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 xml:space="preserve"> </w:t>
            </w: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为满足实验需求，传感器必须内置电源开关和固定位，传感器提供温度、pH值、电导率三种传感器插槽。</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与采集器的连接支持两种方式:通过数据采集线直接与采集器USB口相连；通过无线与采集器相连。</w:t>
            </w:r>
          </w:p>
        </w:tc>
        <w:tc>
          <w:tcPr>
            <w:tcW w:w="230" w:type="pct"/>
            <w:vAlign w:val="center"/>
          </w:tcPr>
          <w:p w14:paraId="073E43DE">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p>
        </w:tc>
        <w:tc>
          <w:tcPr>
            <w:tcW w:w="216" w:type="pct"/>
            <w:vAlign w:val="center"/>
          </w:tcPr>
          <w:p w14:paraId="0E0FD3C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0BE0DC4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7ACA2875">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876</w:t>
            </w:r>
          </w:p>
        </w:tc>
        <w:tc>
          <w:tcPr>
            <w:tcW w:w="409" w:type="pct"/>
            <w:vAlign w:val="center"/>
          </w:tcPr>
          <w:p w14:paraId="7FA01B59">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876</w:t>
            </w:r>
          </w:p>
        </w:tc>
        <w:tc>
          <w:tcPr>
            <w:tcW w:w="156" w:type="pct"/>
            <w:vAlign w:val="center"/>
          </w:tcPr>
          <w:p w14:paraId="0D8EDADB">
            <w:pPr>
              <w:adjustRightInd w:val="0"/>
              <w:snapToGrid w:val="0"/>
              <w:ind w:left="-97" w:leftChars="-46" w:right="-63" w:rightChars="-30"/>
              <w:jc w:val="center"/>
              <w:rPr>
                <w:rFonts w:cs="仿宋_GB2312" w:asciiTheme="minorEastAsia" w:hAnsiTheme="minorEastAsia" w:eastAsiaTheme="minorEastAsia"/>
                <w:sz w:val="18"/>
                <w:szCs w:val="18"/>
              </w:rPr>
            </w:pPr>
          </w:p>
        </w:tc>
      </w:tr>
      <w:tr w14:paraId="3DE7B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07C7F7D7">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23F4B776">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大屏高温传感器</w:t>
            </w:r>
          </w:p>
          <w:p w14:paraId="4986059D">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079FD81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649720D5">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型号：HH-D1024</w:t>
            </w:r>
          </w:p>
          <w:p w14:paraId="0DA2BF95">
            <w:pPr>
              <w:jc w:val="left"/>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量程：0～1200°C ，分辨率：1°C。</w:t>
            </w:r>
          </w:p>
          <w:p w14:paraId="6C98AF24">
            <w:pPr>
              <w:jc w:val="left"/>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705BB6BE">
            <w:pPr>
              <w:jc w:val="left"/>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5C69B560">
            <w:pPr>
              <w:jc w:val="left"/>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70EB6F8F">
            <w:pPr>
              <w:jc w:val="left"/>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3A9F6FB2">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230" w:type="pct"/>
            <w:vAlign w:val="center"/>
          </w:tcPr>
          <w:p w14:paraId="6919DA6E">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p>
        </w:tc>
        <w:tc>
          <w:tcPr>
            <w:tcW w:w="216" w:type="pct"/>
            <w:vAlign w:val="center"/>
          </w:tcPr>
          <w:p w14:paraId="231FE1A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394E099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41B117D1">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1675</w:t>
            </w:r>
          </w:p>
        </w:tc>
        <w:tc>
          <w:tcPr>
            <w:tcW w:w="409" w:type="pct"/>
            <w:vAlign w:val="center"/>
          </w:tcPr>
          <w:p w14:paraId="63C097A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1675</w:t>
            </w:r>
          </w:p>
        </w:tc>
        <w:tc>
          <w:tcPr>
            <w:tcW w:w="156" w:type="pct"/>
            <w:vAlign w:val="center"/>
          </w:tcPr>
          <w:p w14:paraId="44229AD8">
            <w:pPr>
              <w:adjustRightInd w:val="0"/>
              <w:snapToGrid w:val="0"/>
              <w:ind w:left="-97" w:leftChars="-46" w:right="-63" w:rightChars="-30"/>
              <w:jc w:val="center"/>
              <w:rPr>
                <w:rFonts w:cs="仿宋_GB2312" w:asciiTheme="minorEastAsia" w:hAnsiTheme="minorEastAsia" w:eastAsiaTheme="minorEastAsia"/>
                <w:sz w:val="18"/>
                <w:szCs w:val="18"/>
              </w:rPr>
            </w:pPr>
          </w:p>
        </w:tc>
      </w:tr>
      <w:tr w14:paraId="67FE6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6F77ECA5">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0991D814">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大屏心率传感器</w:t>
            </w:r>
          </w:p>
          <w:p w14:paraId="71F7FD93">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723FCF6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7579C1A2">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型号：HH-T1052</w:t>
            </w:r>
          </w:p>
          <w:p w14:paraId="5DD3DD03">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量程：0～250bpm。</w:t>
            </w:r>
          </w:p>
          <w:p w14:paraId="2A591642">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66D374E5">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67D6DECA">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59A39D8E">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77CC4554">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230" w:type="pct"/>
            <w:vAlign w:val="center"/>
          </w:tcPr>
          <w:p w14:paraId="72CD20D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p>
        </w:tc>
        <w:tc>
          <w:tcPr>
            <w:tcW w:w="216" w:type="pct"/>
            <w:vAlign w:val="center"/>
          </w:tcPr>
          <w:p w14:paraId="5C08913E">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07F226C1">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635D4CA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1864</w:t>
            </w:r>
          </w:p>
        </w:tc>
        <w:tc>
          <w:tcPr>
            <w:tcW w:w="409" w:type="pct"/>
            <w:vAlign w:val="center"/>
          </w:tcPr>
          <w:p w14:paraId="4F932FB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1864</w:t>
            </w:r>
          </w:p>
        </w:tc>
        <w:tc>
          <w:tcPr>
            <w:tcW w:w="156" w:type="pct"/>
            <w:vAlign w:val="center"/>
          </w:tcPr>
          <w:p w14:paraId="2417F79A">
            <w:pPr>
              <w:adjustRightInd w:val="0"/>
              <w:snapToGrid w:val="0"/>
              <w:ind w:left="-97" w:leftChars="-46" w:right="-63" w:rightChars="-30"/>
              <w:jc w:val="center"/>
              <w:rPr>
                <w:rFonts w:cs="仿宋_GB2312" w:asciiTheme="minorEastAsia" w:hAnsiTheme="minorEastAsia" w:eastAsiaTheme="minorEastAsia"/>
                <w:sz w:val="18"/>
                <w:szCs w:val="18"/>
              </w:rPr>
            </w:pPr>
          </w:p>
        </w:tc>
      </w:tr>
      <w:tr w14:paraId="4D379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3" w:hRule="atLeast"/>
          <w:jc w:val="center"/>
        </w:trPr>
        <w:tc>
          <w:tcPr>
            <w:tcW w:w="156" w:type="pct"/>
            <w:vAlign w:val="center"/>
          </w:tcPr>
          <w:p w14:paraId="3ED90896">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06E36239">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 w:asciiTheme="minorEastAsia" w:hAnsiTheme="minorEastAsia" w:eastAsiaTheme="minorEastAsia"/>
                <w:kern w:val="0"/>
                <w:sz w:val="18"/>
                <w:szCs w:val="18"/>
              </w:rPr>
              <w:t>大屏心电图传感器</w:t>
            </w:r>
          </w:p>
        </w:tc>
        <w:tc>
          <w:tcPr>
            <w:tcW w:w="140" w:type="pct"/>
            <w:vAlign w:val="center"/>
          </w:tcPr>
          <w:p w14:paraId="3D2B6D4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300F2D4B">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型号：HH-T1053</w:t>
            </w:r>
          </w:p>
          <w:p w14:paraId="4BDBC48B">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量程：±5mV       分辨率：0.01mV。</w:t>
            </w:r>
          </w:p>
          <w:p w14:paraId="52C4CD20">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2EE570D9">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376D0276">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280C4CDB">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4B891F1A">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230" w:type="pct"/>
            <w:vAlign w:val="center"/>
          </w:tcPr>
          <w:p w14:paraId="469807D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p>
        </w:tc>
        <w:tc>
          <w:tcPr>
            <w:tcW w:w="216" w:type="pct"/>
            <w:vAlign w:val="center"/>
          </w:tcPr>
          <w:p w14:paraId="4003563C">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365D895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23731AE6">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2287</w:t>
            </w:r>
          </w:p>
        </w:tc>
        <w:tc>
          <w:tcPr>
            <w:tcW w:w="409" w:type="pct"/>
            <w:vAlign w:val="center"/>
          </w:tcPr>
          <w:p w14:paraId="15796F4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2287</w:t>
            </w:r>
          </w:p>
        </w:tc>
        <w:tc>
          <w:tcPr>
            <w:tcW w:w="156" w:type="pct"/>
            <w:vAlign w:val="center"/>
          </w:tcPr>
          <w:p w14:paraId="7FE504AE">
            <w:pPr>
              <w:adjustRightInd w:val="0"/>
              <w:snapToGrid w:val="0"/>
              <w:ind w:left="-97" w:leftChars="-46" w:right="-63" w:rightChars="-30"/>
              <w:jc w:val="center"/>
              <w:rPr>
                <w:rFonts w:cs="仿宋_GB2312" w:asciiTheme="minorEastAsia" w:hAnsiTheme="minorEastAsia" w:eastAsiaTheme="minorEastAsia"/>
                <w:sz w:val="18"/>
                <w:szCs w:val="18"/>
              </w:rPr>
            </w:pPr>
          </w:p>
        </w:tc>
      </w:tr>
      <w:tr w14:paraId="281B9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6" w:type="pct"/>
            <w:vAlign w:val="center"/>
          </w:tcPr>
          <w:p w14:paraId="5498AAEB">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6E8D4BB7">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高中物理探究实验延展套装</w:t>
            </w:r>
          </w:p>
          <w:p w14:paraId="53FBE7D6">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249C8FD7">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2B6494F9">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型号：H-G01</w:t>
            </w:r>
          </w:p>
          <w:p w14:paraId="79AB5FFD">
            <w:pPr>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综述：配合图形化编程软件进行教学，含有6个基础功能模块、12个传感器、2个舵机、2个减速电机，采用磁性接口和弹针连接功能模块之间的信号线，用传感器线连接传感器模块，不需要焊接，配有生动的使用课程,课程由浅入深。</w:t>
            </w:r>
            <w:r>
              <w:rPr>
                <w:rFonts w:hint="eastAsia" w:cs="仿宋" w:asciiTheme="minorEastAsia" w:hAnsiTheme="minorEastAsia" w:eastAsiaTheme="minorEastAsia"/>
                <w:kern w:val="0"/>
                <w:sz w:val="18"/>
                <w:szCs w:val="18"/>
              </w:rPr>
              <w:br w:type="textWrapping"/>
            </w:r>
            <w:r>
              <w:rPr>
                <w:rFonts w:hint="eastAsia" w:cs="仿宋_GB2312" w:asciiTheme="minorEastAsia" w:hAnsiTheme="minorEastAsia" w:eastAsiaTheme="minorEastAsia"/>
                <w:kern w:val="0"/>
                <w:sz w:val="18"/>
                <w:szCs w:val="18"/>
              </w:rPr>
              <w:t>物理探究实验延展套装具备电子模块：具备1个核心模块、1个OLED显示模块、1个七轴姿态模块、1个电机驱动模块、1个电池管理+下载 模块、1个接口板模块、1个触摸开关、1个摇杆传感器、2个电位器传感器、1个全彩灯、1个红外发射传感器、 1个红外接收传感器、 4个灰度传感器、1个蜂鸣器、2个舵机、2个减速电机、24条传感器连线、1条USB连线的，得</w:t>
            </w:r>
            <w:r>
              <w:rPr>
                <w:rFonts w:cs="仿宋_GB2312" w:asciiTheme="minorEastAsia" w:hAnsiTheme="minorEastAsia" w:eastAsiaTheme="minorEastAsia"/>
                <w:kern w:val="0"/>
                <w:sz w:val="18"/>
                <w:szCs w:val="18"/>
              </w:rPr>
              <w:t>1</w:t>
            </w:r>
            <w:r>
              <w:rPr>
                <w:rFonts w:hint="eastAsia" w:cs="仿宋_GB2312" w:asciiTheme="minorEastAsia" w:hAnsiTheme="minorEastAsia" w:eastAsiaTheme="minorEastAsia"/>
                <w:kern w:val="0"/>
                <w:sz w:val="18"/>
                <w:szCs w:val="18"/>
              </w:rPr>
              <w:t xml:space="preserve">分； </w:t>
            </w:r>
          </w:p>
          <w:p w14:paraId="459EF271">
            <w:pPr>
              <w:rPr>
                <w:rFonts w:cs="仿宋"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②高中物理探究实验延展套装教材24节课程具备：转速指示器、体感控制、体感表情、一轴斯坦尼康、二轴斯坦尼康、安全气囊、水平仪01、水平仪02、Rolling游戏机01、Rolling游戏机02、Rolling游戏机03、Rolling游戏机04、线控小车、不撞南墙就回头、运货小车、小车避障01、小车避障02、悬崖勒马、寻线小车01、寻线小车02、遥控小车01、遥控小车02、遥控小车03、遥控小车04。并配套24节课程卡的，</w:t>
            </w:r>
            <w:r>
              <w:rPr>
                <w:rFonts w:hint="eastAsia" w:cs="仿宋_GB2312"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2、材质：模块外壳采用环保塑料材质，内置经过安全监测的电路板。</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3、辅材：24条传感器连线，一包拼接件。</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4、连接方式：堆叠模块设计、上下磁性弹针链接，防反接。</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 xml:space="preserve">5、具备多个电子模块。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6、结构件：兼容品牌积木。</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7、主控：开源Atmel ATmega328P 8位单片机、与 Arduino UNO 控制器模块兼容。</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8、编程软件：同时支持Mixly和Scratch图形化编程软件实现图形编程模块到Arduino C语言程序的转换，能编译，上传图形编程内容到开源Arduino硬件，能自动识别硬件接入COM口。软件内置串口监视器：收发串口数据，查看串口传输过来的实时二进制数据。</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9、教材：</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印刷版教材分上下册，满足学生一学年24节课程。</w:t>
            </w:r>
          </w:p>
          <w:p w14:paraId="5B8962F0">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kern w:val="0"/>
                <w:sz w:val="18"/>
                <w:szCs w:val="18"/>
              </w:rPr>
              <w:t>10、所有的功能模块必须是上下磁性吸附。11、图形化编程软件：须同时支持Mixly和Scratch软件</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包含舵机和电机，可以拼成小车等活动应用；包含蜂鸣器发声；包含彩灯可以发光（声光动都有）。</w:t>
            </w:r>
          </w:p>
        </w:tc>
        <w:tc>
          <w:tcPr>
            <w:tcW w:w="230" w:type="pct"/>
            <w:vAlign w:val="center"/>
          </w:tcPr>
          <w:p w14:paraId="7B782C1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p>
        </w:tc>
        <w:tc>
          <w:tcPr>
            <w:tcW w:w="216" w:type="pct"/>
            <w:vAlign w:val="center"/>
          </w:tcPr>
          <w:p w14:paraId="5F1ADF3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674EEA5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4D876DC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3599</w:t>
            </w:r>
          </w:p>
        </w:tc>
        <w:tc>
          <w:tcPr>
            <w:tcW w:w="409" w:type="pct"/>
            <w:vAlign w:val="center"/>
          </w:tcPr>
          <w:p w14:paraId="496FC90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3599</w:t>
            </w:r>
          </w:p>
        </w:tc>
        <w:tc>
          <w:tcPr>
            <w:tcW w:w="156" w:type="pct"/>
            <w:vAlign w:val="center"/>
          </w:tcPr>
          <w:p w14:paraId="7BBDF53D">
            <w:pPr>
              <w:adjustRightInd w:val="0"/>
              <w:snapToGrid w:val="0"/>
              <w:ind w:left="-97" w:leftChars="-46" w:right="-63" w:rightChars="-30"/>
              <w:jc w:val="center"/>
              <w:rPr>
                <w:rFonts w:cs="仿宋_GB2312" w:asciiTheme="minorEastAsia" w:hAnsiTheme="minorEastAsia" w:eastAsiaTheme="minorEastAsia"/>
                <w:sz w:val="18"/>
                <w:szCs w:val="18"/>
              </w:rPr>
            </w:pPr>
          </w:p>
        </w:tc>
      </w:tr>
      <w:tr w14:paraId="0CCCB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62F518EE">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60CE7325">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无线蓝牙模块</w:t>
            </w:r>
          </w:p>
          <w:p w14:paraId="56B25059">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1E22ECAE">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3BA994A4">
            <w:pPr>
              <w:adjustRightInd w:val="0"/>
              <w:snapToGrid w:val="0"/>
              <w:ind w:left="-97" w:leftChars="-46" w:right="-63" w:rightChars="-30"/>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型号：HH-WX-1</w:t>
            </w:r>
          </w:p>
          <w:p w14:paraId="554174E7">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小巧便于携带，无障碍传输距离100米。</w:t>
            </w:r>
          </w:p>
        </w:tc>
        <w:tc>
          <w:tcPr>
            <w:tcW w:w="230" w:type="pct"/>
            <w:vAlign w:val="center"/>
          </w:tcPr>
          <w:p w14:paraId="13D350B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w:t>
            </w:r>
          </w:p>
        </w:tc>
        <w:tc>
          <w:tcPr>
            <w:tcW w:w="216" w:type="pct"/>
            <w:vAlign w:val="center"/>
          </w:tcPr>
          <w:p w14:paraId="56BFDF2C">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4EE001D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084F3FB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450</w:t>
            </w:r>
          </w:p>
        </w:tc>
        <w:tc>
          <w:tcPr>
            <w:tcW w:w="409" w:type="pct"/>
            <w:vAlign w:val="center"/>
          </w:tcPr>
          <w:p w14:paraId="4C125873">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1350</w:t>
            </w:r>
          </w:p>
        </w:tc>
        <w:tc>
          <w:tcPr>
            <w:tcW w:w="156" w:type="pct"/>
            <w:vAlign w:val="center"/>
          </w:tcPr>
          <w:p w14:paraId="75183E90">
            <w:pPr>
              <w:adjustRightInd w:val="0"/>
              <w:snapToGrid w:val="0"/>
              <w:ind w:left="-97" w:leftChars="-46" w:right="-63" w:rightChars="-30"/>
              <w:jc w:val="center"/>
              <w:rPr>
                <w:rFonts w:cs="仿宋_GB2312" w:asciiTheme="minorEastAsia" w:hAnsiTheme="minorEastAsia" w:eastAsiaTheme="minorEastAsia"/>
                <w:sz w:val="18"/>
                <w:szCs w:val="18"/>
              </w:rPr>
            </w:pPr>
          </w:p>
        </w:tc>
      </w:tr>
      <w:tr w14:paraId="5D1D5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427005FE">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6339CCC1">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电流传感器</w:t>
            </w:r>
          </w:p>
          <w:p w14:paraId="319C956C">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26E4EBF1">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5FC5B1DF">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型号：HH-D108</w:t>
            </w:r>
          </w:p>
          <w:p w14:paraId="3D1E3D8A">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量程：±2A    分辨率：1mA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p>
          <w:p w14:paraId="375B6E58">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kern w:val="0"/>
                <w:sz w:val="18"/>
                <w:szCs w:val="18"/>
              </w:rPr>
              <w:t>3、内置电源开关和固定位。</w:t>
            </w:r>
          </w:p>
        </w:tc>
        <w:tc>
          <w:tcPr>
            <w:tcW w:w="230" w:type="pct"/>
            <w:vAlign w:val="center"/>
          </w:tcPr>
          <w:p w14:paraId="2FBF4606">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6</w:t>
            </w:r>
          </w:p>
        </w:tc>
        <w:tc>
          <w:tcPr>
            <w:tcW w:w="216" w:type="pct"/>
            <w:vAlign w:val="center"/>
          </w:tcPr>
          <w:p w14:paraId="7FA9BA1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5C40F1F1">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0A7AC8F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280</w:t>
            </w:r>
          </w:p>
        </w:tc>
        <w:tc>
          <w:tcPr>
            <w:tcW w:w="409" w:type="pct"/>
            <w:vAlign w:val="center"/>
          </w:tcPr>
          <w:p w14:paraId="36F3583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1680</w:t>
            </w:r>
          </w:p>
        </w:tc>
        <w:tc>
          <w:tcPr>
            <w:tcW w:w="156" w:type="pct"/>
            <w:vAlign w:val="center"/>
          </w:tcPr>
          <w:p w14:paraId="0190B962">
            <w:pPr>
              <w:adjustRightInd w:val="0"/>
              <w:snapToGrid w:val="0"/>
              <w:ind w:left="-97" w:leftChars="-46" w:right="-63" w:rightChars="-30"/>
              <w:jc w:val="center"/>
              <w:rPr>
                <w:rFonts w:cs="仿宋_GB2312" w:asciiTheme="minorEastAsia" w:hAnsiTheme="minorEastAsia" w:eastAsiaTheme="minorEastAsia"/>
                <w:sz w:val="18"/>
                <w:szCs w:val="18"/>
              </w:rPr>
            </w:pPr>
          </w:p>
        </w:tc>
      </w:tr>
      <w:tr w14:paraId="00BDA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14B0EBE0">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571C6217">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电压传感器</w:t>
            </w:r>
          </w:p>
          <w:p w14:paraId="3941D04C">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2E3C2B11">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68E62666">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型号：HH-D113</w:t>
            </w:r>
          </w:p>
          <w:p w14:paraId="5E502E97">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1、量程：±20V     分辨率：0.01V。</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p>
          <w:p w14:paraId="13F007D3">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kern w:val="0"/>
                <w:sz w:val="18"/>
                <w:szCs w:val="18"/>
              </w:rPr>
              <w:t>3、内置电源开关和固定位。</w:t>
            </w:r>
          </w:p>
        </w:tc>
        <w:tc>
          <w:tcPr>
            <w:tcW w:w="230" w:type="pct"/>
            <w:vAlign w:val="center"/>
          </w:tcPr>
          <w:p w14:paraId="41FD0F4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6</w:t>
            </w:r>
          </w:p>
        </w:tc>
        <w:tc>
          <w:tcPr>
            <w:tcW w:w="216" w:type="pct"/>
            <w:vAlign w:val="center"/>
          </w:tcPr>
          <w:p w14:paraId="00ED076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73F45945">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07619FF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280</w:t>
            </w:r>
          </w:p>
        </w:tc>
        <w:tc>
          <w:tcPr>
            <w:tcW w:w="409" w:type="pct"/>
            <w:vAlign w:val="center"/>
          </w:tcPr>
          <w:p w14:paraId="106436B5">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1680</w:t>
            </w:r>
          </w:p>
        </w:tc>
        <w:tc>
          <w:tcPr>
            <w:tcW w:w="156" w:type="pct"/>
            <w:vAlign w:val="center"/>
          </w:tcPr>
          <w:p w14:paraId="313E8629">
            <w:pPr>
              <w:adjustRightInd w:val="0"/>
              <w:snapToGrid w:val="0"/>
              <w:ind w:left="-97" w:leftChars="-46" w:right="-63" w:rightChars="-30"/>
              <w:jc w:val="center"/>
              <w:rPr>
                <w:rFonts w:cs="仿宋_GB2312" w:asciiTheme="minorEastAsia" w:hAnsiTheme="minorEastAsia" w:eastAsiaTheme="minorEastAsia"/>
                <w:sz w:val="18"/>
                <w:szCs w:val="18"/>
              </w:rPr>
            </w:pPr>
          </w:p>
        </w:tc>
      </w:tr>
      <w:tr w14:paraId="1DB4F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49FEE0AD">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4F1B893E">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 w:asciiTheme="minorEastAsia" w:hAnsiTheme="minorEastAsia" w:eastAsiaTheme="minorEastAsia"/>
                <w:kern w:val="0"/>
                <w:sz w:val="18"/>
                <w:szCs w:val="18"/>
              </w:rPr>
              <w:t>微电流传感器</w:t>
            </w:r>
          </w:p>
        </w:tc>
        <w:tc>
          <w:tcPr>
            <w:tcW w:w="140" w:type="pct"/>
            <w:vAlign w:val="center"/>
          </w:tcPr>
          <w:p w14:paraId="470FE4F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20F6E6F1">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型号：HH-D118</w:t>
            </w:r>
          </w:p>
          <w:p w14:paraId="78AD48C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 程：±50μA      分度：0.02μA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p>
          <w:p w14:paraId="04FC40BF">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kern w:val="0"/>
                <w:sz w:val="18"/>
                <w:szCs w:val="18"/>
              </w:rPr>
              <w:t>3、内置电源开关和固定位。</w:t>
            </w:r>
          </w:p>
        </w:tc>
        <w:tc>
          <w:tcPr>
            <w:tcW w:w="230" w:type="pct"/>
            <w:vAlign w:val="center"/>
          </w:tcPr>
          <w:p w14:paraId="0FFC491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r>
              <w:rPr>
                <w:rFonts w:cs="仿宋_GB2312" w:asciiTheme="minorEastAsia" w:hAnsiTheme="minorEastAsia" w:eastAsiaTheme="minorEastAsia"/>
                <w:sz w:val="18"/>
                <w:szCs w:val="18"/>
              </w:rPr>
              <w:t>8</w:t>
            </w:r>
          </w:p>
        </w:tc>
        <w:tc>
          <w:tcPr>
            <w:tcW w:w="216" w:type="pct"/>
            <w:vAlign w:val="center"/>
          </w:tcPr>
          <w:p w14:paraId="2F86679E">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6C6F5A41">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53CA653C">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280</w:t>
            </w:r>
          </w:p>
        </w:tc>
        <w:tc>
          <w:tcPr>
            <w:tcW w:w="409" w:type="pct"/>
            <w:vAlign w:val="center"/>
          </w:tcPr>
          <w:p w14:paraId="53F293D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5040</w:t>
            </w:r>
          </w:p>
        </w:tc>
        <w:tc>
          <w:tcPr>
            <w:tcW w:w="156" w:type="pct"/>
            <w:vAlign w:val="center"/>
          </w:tcPr>
          <w:p w14:paraId="5C8C6432">
            <w:pPr>
              <w:adjustRightInd w:val="0"/>
              <w:snapToGrid w:val="0"/>
              <w:ind w:left="-97" w:leftChars="-46" w:right="-63" w:rightChars="-30"/>
              <w:jc w:val="center"/>
              <w:rPr>
                <w:rFonts w:cs="仿宋_GB2312" w:asciiTheme="minorEastAsia" w:hAnsiTheme="minorEastAsia" w:eastAsiaTheme="minorEastAsia"/>
                <w:sz w:val="18"/>
                <w:szCs w:val="18"/>
              </w:rPr>
            </w:pPr>
          </w:p>
        </w:tc>
      </w:tr>
      <w:tr w14:paraId="0DC6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3CC07A98">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1E23BF11">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精美包装箱</w:t>
            </w:r>
          </w:p>
          <w:p w14:paraId="63C7CD1B">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636DDCB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3F083BB8">
            <w:pPr>
              <w:adjustRightInd w:val="0"/>
              <w:snapToGrid w:val="0"/>
              <w:ind w:left="-97" w:leftChars="-46" w:right="-63" w:rightChars="-30"/>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型号：恒华定制</w:t>
            </w:r>
          </w:p>
          <w:p w14:paraId="3035ADCF">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★铝</w:t>
            </w:r>
            <w:r>
              <w:rPr>
                <w:rFonts w:hint="eastAsia" w:cs="仿宋" w:asciiTheme="minorEastAsia" w:hAnsiTheme="minorEastAsia" w:eastAsiaTheme="minorEastAsia"/>
                <w:kern w:val="0"/>
                <w:sz w:val="18"/>
                <w:szCs w:val="18"/>
              </w:rPr>
              <w:t>合金外架，防火材料面板，耐用，方便携带。</w:t>
            </w:r>
          </w:p>
        </w:tc>
        <w:tc>
          <w:tcPr>
            <w:tcW w:w="230" w:type="pct"/>
            <w:vAlign w:val="center"/>
          </w:tcPr>
          <w:p w14:paraId="5CA62845">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w:t>
            </w:r>
            <w:r>
              <w:rPr>
                <w:rFonts w:cs="仿宋_GB2312" w:asciiTheme="minorEastAsia" w:hAnsiTheme="minorEastAsia" w:eastAsiaTheme="minorEastAsia"/>
                <w:sz w:val="18"/>
                <w:szCs w:val="18"/>
              </w:rPr>
              <w:t>1</w:t>
            </w:r>
          </w:p>
        </w:tc>
        <w:tc>
          <w:tcPr>
            <w:tcW w:w="216" w:type="pct"/>
            <w:vAlign w:val="center"/>
          </w:tcPr>
          <w:p w14:paraId="37E2E4A3">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046B3EFC">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1953647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335</w:t>
            </w:r>
          </w:p>
        </w:tc>
        <w:tc>
          <w:tcPr>
            <w:tcW w:w="409" w:type="pct"/>
            <w:vAlign w:val="center"/>
          </w:tcPr>
          <w:p w14:paraId="63DC377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7035</w:t>
            </w:r>
          </w:p>
        </w:tc>
        <w:tc>
          <w:tcPr>
            <w:tcW w:w="156" w:type="pct"/>
            <w:vAlign w:val="center"/>
          </w:tcPr>
          <w:p w14:paraId="07CC8160">
            <w:pPr>
              <w:adjustRightInd w:val="0"/>
              <w:snapToGrid w:val="0"/>
              <w:ind w:left="-97" w:leftChars="-46" w:right="-63" w:rightChars="-30"/>
              <w:jc w:val="center"/>
              <w:rPr>
                <w:rFonts w:cs="仿宋_GB2312" w:asciiTheme="minorEastAsia" w:hAnsiTheme="minorEastAsia" w:eastAsiaTheme="minorEastAsia"/>
                <w:sz w:val="18"/>
                <w:szCs w:val="18"/>
              </w:rPr>
            </w:pPr>
          </w:p>
        </w:tc>
      </w:tr>
      <w:tr w14:paraId="08F0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734FA914">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15D6D931">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双孔光电门传感器</w:t>
            </w:r>
          </w:p>
          <w:p w14:paraId="76916869">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22D054B5">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288AFB1E">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型号：HH-D125</w:t>
            </w:r>
          </w:p>
          <w:p w14:paraId="770CFB50">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 xml:space="preserve">量程：1000s ，分辨率：0.001ms；双孔间需为1CM ，以确保测量瞬时速度的精度 。 </w:t>
            </w:r>
          </w:p>
          <w:p w14:paraId="1B577ECC">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2、可测量任意宽度物体运动的速度，能测量已知宽的物体的加速度。</w:t>
            </w:r>
          </w:p>
          <w:p w14:paraId="0F4138A8">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3、为方便用户教学，双孔必须为一体化设计，不能由两个普通光电门串接而成。</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4、为方便实验，传感器需内置电源开关和3个固定位。</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★5、一体化设计，传感器采用USB接口。</w:t>
            </w:r>
          </w:p>
        </w:tc>
        <w:tc>
          <w:tcPr>
            <w:tcW w:w="230" w:type="pct"/>
            <w:vAlign w:val="center"/>
          </w:tcPr>
          <w:p w14:paraId="40552AF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r>
              <w:rPr>
                <w:rFonts w:cs="仿宋_GB2312" w:asciiTheme="minorEastAsia" w:hAnsiTheme="minorEastAsia" w:eastAsiaTheme="minorEastAsia"/>
                <w:sz w:val="18"/>
                <w:szCs w:val="18"/>
              </w:rPr>
              <w:t>4</w:t>
            </w:r>
          </w:p>
        </w:tc>
        <w:tc>
          <w:tcPr>
            <w:tcW w:w="216" w:type="pct"/>
            <w:vAlign w:val="center"/>
          </w:tcPr>
          <w:p w14:paraId="22F91CE7">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7E1B3BF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107DFB7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457</w:t>
            </w:r>
          </w:p>
        </w:tc>
        <w:tc>
          <w:tcPr>
            <w:tcW w:w="409" w:type="pct"/>
            <w:vAlign w:val="center"/>
          </w:tcPr>
          <w:p w14:paraId="0D6A267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6398</w:t>
            </w:r>
          </w:p>
        </w:tc>
        <w:tc>
          <w:tcPr>
            <w:tcW w:w="156" w:type="pct"/>
            <w:vAlign w:val="center"/>
          </w:tcPr>
          <w:p w14:paraId="08191DA5">
            <w:pPr>
              <w:adjustRightInd w:val="0"/>
              <w:snapToGrid w:val="0"/>
              <w:ind w:left="-97" w:leftChars="-46" w:right="-63" w:rightChars="-30"/>
              <w:jc w:val="center"/>
              <w:rPr>
                <w:rFonts w:cs="仿宋_GB2312" w:asciiTheme="minorEastAsia" w:hAnsiTheme="minorEastAsia" w:eastAsiaTheme="minorEastAsia"/>
                <w:sz w:val="18"/>
                <w:szCs w:val="18"/>
              </w:rPr>
            </w:pPr>
          </w:p>
        </w:tc>
      </w:tr>
      <w:tr w14:paraId="2C14E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156" w:type="pct"/>
            <w:vAlign w:val="center"/>
          </w:tcPr>
          <w:p w14:paraId="627BA865">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0C452732">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气压传感器</w:t>
            </w:r>
          </w:p>
          <w:p w14:paraId="6CACD552">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4FF23B59">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59AE8941">
            <w:pPr>
              <w:adjustRightInd w:val="0"/>
              <w:snapToGrid w:val="0"/>
              <w:ind w:left="-97" w:leftChars="-46" w:right="-63" w:rightChars="-30"/>
              <w:rPr>
                <w:rFonts w:cs="仿宋" w:asciiTheme="minorEastAsia" w:hAnsiTheme="minorEastAsia" w:eastAsiaTheme="minorEastAsia"/>
                <w:b/>
                <w:bCs/>
                <w:kern w:val="0"/>
                <w:sz w:val="18"/>
                <w:szCs w:val="18"/>
              </w:rPr>
            </w:pPr>
            <w:r>
              <w:rPr>
                <w:rFonts w:hint="eastAsia" w:cs="仿宋" w:asciiTheme="minorEastAsia" w:hAnsiTheme="minorEastAsia" w:eastAsiaTheme="minorEastAsia"/>
                <w:b/>
                <w:bCs/>
                <w:kern w:val="0"/>
                <w:sz w:val="18"/>
                <w:szCs w:val="18"/>
              </w:rPr>
              <w:t>型号：HH-D128</w:t>
            </w:r>
          </w:p>
          <w:p w14:paraId="028C327A">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kern w:val="0"/>
                <w:sz w:val="18"/>
                <w:szCs w:val="18"/>
              </w:rPr>
              <w:t xml:space="preserve">★1、量程：0～700kPa     分辨率：0.1kPa 。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3、内置电源开关和固定位。</w:t>
            </w:r>
          </w:p>
        </w:tc>
        <w:tc>
          <w:tcPr>
            <w:tcW w:w="230" w:type="pct"/>
            <w:vAlign w:val="center"/>
          </w:tcPr>
          <w:p w14:paraId="47F1BFE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r>
              <w:rPr>
                <w:rFonts w:cs="仿宋_GB2312" w:asciiTheme="minorEastAsia" w:hAnsiTheme="minorEastAsia" w:eastAsiaTheme="minorEastAsia"/>
                <w:sz w:val="18"/>
                <w:szCs w:val="18"/>
              </w:rPr>
              <w:t>8</w:t>
            </w:r>
          </w:p>
        </w:tc>
        <w:tc>
          <w:tcPr>
            <w:tcW w:w="216" w:type="pct"/>
            <w:vAlign w:val="center"/>
          </w:tcPr>
          <w:p w14:paraId="2F4E6C1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59FFCF6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48295967">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488</w:t>
            </w:r>
          </w:p>
        </w:tc>
        <w:tc>
          <w:tcPr>
            <w:tcW w:w="409" w:type="pct"/>
            <w:vAlign w:val="center"/>
          </w:tcPr>
          <w:p w14:paraId="26E372F6">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8784</w:t>
            </w:r>
          </w:p>
        </w:tc>
        <w:tc>
          <w:tcPr>
            <w:tcW w:w="156" w:type="pct"/>
            <w:vAlign w:val="center"/>
          </w:tcPr>
          <w:p w14:paraId="6C16DEE4">
            <w:pPr>
              <w:adjustRightInd w:val="0"/>
              <w:snapToGrid w:val="0"/>
              <w:ind w:left="-97" w:leftChars="-46" w:right="-63" w:rightChars="-30"/>
              <w:jc w:val="center"/>
              <w:rPr>
                <w:rFonts w:cs="仿宋_GB2312" w:asciiTheme="minorEastAsia" w:hAnsiTheme="minorEastAsia" w:eastAsiaTheme="minorEastAsia"/>
                <w:sz w:val="18"/>
                <w:szCs w:val="18"/>
              </w:rPr>
            </w:pPr>
          </w:p>
        </w:tc>
      </w:tr>
      <w:tr w14:paraId="55D2C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26CCD79C">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48A68FFF">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温度传感器</w:t>
            </w:r>
          </w:p>
          <w:p w14:paraId="426A422B">
            <w:pPr>
              <w:adjustRightInd w:val="0"/>
              <w:snapToGrid w:val="0"/>
              <w:ind w:left="-97" w:leftChars="-46" w:right="-63" w:rightChars="-30"/>
              <w:jc w:val="center"/>
              <w:rPr>
                <w:rFonts w:cs="仿宋_GB2312" w:asciiTheme="minorEastAsia" w:hAnsiTheme="minorEastAsia" w:eastAsiaTheme="minorEastAsia"/>
                <w:sz w:val="18"/>
                <w:szCs w:val="18"/>
              </w:rPr>
            </w:pPr>
          </w:p>
        </w:tc>
        <w:tc>
          <w:tcPr>
            <w:tcW w:w="140" w:type="pct"/>
            <w:vAlign w:val="center"/>
          </w:tcPr>
          <w:p w14:paraId="266A6365">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46FB4DD8">
            <w:pPr>
              <w:adjustRightInd w:val="0"/>
              <w:snapToGrid w:val="0"/>
              <w:ind w:left="-97" w:leftChars="-46" w:right="-63" w:rightChars="-30"/>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型号：HH-D130</w:t>
            </w:r>
          </w:p>
          <w:p w14:paraId="697F5BF6">
            <w:pPr>
              <w:adjustRightInd w:val="0"/>
              <w:snapToGrid w:val="0"/>
              <w:ind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量程：-50℃～250℃      分辨率：0.1℃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3、内置电源开关和固定位。</w:t>
            </w:r>
          </w:p>
        </w:tc>
        <w:tc>
          <w:tcPr>
            <w:tcW w:w="230" w:type="pct"/>
            <w:vAlign w:val="center"/>
          </w:tcPr>
          <w:p w14:paraId="0F34D385">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r>
              <w:rPr>
                <w:rFonts w:cs="仿宋_GB2312" w:asciiTheme="minorEastAsia" w:hAnsiTheme="minorEastAsia" w:eastAsiaTheme="minorEastAsia"/>
                <w:sz w:val="18"/>
                <w:szCs w:val="18"/>
              </w:rPr>
              <w:t>8</w:t>
            </w:r>
          </w:p>
        </w:tc>
        <w:tc>
          <w:tcPr>
            <w:tcW w:w="216" w:type="pct"/>
            <w:vAlign w:val="center"/>
          </w:tcPr>
          <w:p w14:paraId="7CFAA987">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4816234C">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64665ECE">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464</w:t>
            </w:r>
          </w:p>
        </w:tc>
        <w:tc>
          <w:tcPr>
            <w:tcW w:w="409" w:type="pct"/>
            <w:vAlign w:val="center"/>
          </w:tcPr>
          <w:p w14:paraId="510AC24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8352</w:t>
            </w:r>
          </w:p>
        </w:tc>
        <w:tc>
          <w:tcPr>
            <w:tcW w:w="156" w:type="pct"/>
            <w:vAlign w:val="center"/>
          </w:tcPr>
          <w:p w14:paraId="1E280E4E">
            <w:pPr>
              <w:adjustRightInd w:val="0"/>
              <w:snapToGrid w:val="0"/>
              <w:ind w:left="-97" w:leftChars="-46" w:right="-63" w:rightChars="-30"/>
              <w:jc w:val="center"/>
              <w:rPr>
                <w:rFonts w:cs="仿宋_GB2312" w:asciiTheme="minorEastAsia" w:hAnsiTheme="minorEastAsia" w:eastAsiaTheme="minorEastAsia"/>
                <w:color w:val="0000FF"/>
                <w:sz w:val="18"/>
                <w:szCs w:val="18"/>
              </w:rPr>
            </w:pPr>
          </w:p>
        </w:tc>
      </w:tr>
      <w:tr w14:paraId="6A94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2772503A">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32667CC4">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光强传感器</w:t>
            </w:r>
          </w:p>
          <w:p w14:paraId="779064D7">
            <w:pPr>
              <w:ind w:hanging="1"/>
              <w:rPr>
                <w:rFonts w:cs="仿宋" w:asciiTheme="minorEastAsia" w:hAnsiTheme="minorEastAsia" w:eastAsiaTheme="minorEastAsia"/>
                <w:kern w:val="0"/>
                <w:sz w:val="18"/>
                <w:szCs w:val="18"/>
              </w:rPr>
            </w:pPr>
          </w:p>
        </w:tc>
        <w:tc>
          <w:tcPr>
            <w:tcW w:w="140" w:type="pct"/>
            <w:vAlign w:val="center"/>
          </w:tcPr>
          <w:p w14:paraId="1EEF193C">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45E4A732">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型号：HH-D133</w:t>
            </w:r>
          </w:p>
          <w:p w14:paraId="3D12D859">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 xml:space="preserve">量程：0～50,000 Lux     分辨率：10 Lux  。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★2、一体化设计，采用Type-C接口</w:t>
            </w:r>
            <w:r>
              <w:rPr>
                <w:rFonts w:cs="仿宋" w:asciiTheme="minorEastAsia" w:hAnsiTheme="minorEastAsia" w:eastAsiaTheme="minorEastAsia"/>
                <w:kern w:val="0"/>
                <w:sz w:val="18"/>
                <w:szCs w:val="18"/>
              </w:rPr>
              <w:t>。</w:t>
            </w:r>
          </w:p>
          <w:p w14:paraId="562469F0">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kern w:val="0"/>
                <w:sz w:val="18"/>
                <w:szCs w:val="18"/>
              </w:rPr>
              <w:t xml:space="preserve">3、内置电源开关和固定位。   </w:t>
            </w:r>
          </w:p>
        </w:tc>
        <w:tc>
          <w:tcPr>
            <w:tcW w:w="230" w:type="pct"/>
            <w:vAlign w:val="center"/>
          </w:tcPr>
          <w:p w14:paraId="217343D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6</w:t>
            </w:r>
          </w:p>
        </w:tc>
        <w:tc>
          <w:tcPr>
            <w:tcW w:w="216" w:type="pct"/>
            <w:vAlign w:val="center"/>
          </w:tcPr>
          <w:p w14:paraId="408D950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13361909">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52C8396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241</w:t>
            </w:r>
          </w:p>
        </w:tc>
        <w:tc>
          <w:tcPr>
            <w:tcW w:w="409" w:type="pct"/>
            <w:vAlign w:val="center"/>
          </w:tcPr>
          <w:p w14:paraId="5BC7923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1446</w:t>
            </w:r>
          </w:p>
        </w:tc>
        <w:tc>
          <w:tcPr>
            <w:tcW w:w="156" w:type="pct"/>
            <w:vAlign w:val="center"/>
          </w:tcPr>
          <w:p w14:paraId="7E487BA6">
            <w:pPr>
              <w:adjustRightInd w:val="0"/>
              <w:snapToGrid w:val="0"/>
              <w:ind w:left="-97" w:leftChars="-46" w:right="-63" w:rightChars="-30"/>
              <w:jc w:val="center"/>
              <w:rPr>
                <w:rFonts w:cs="仿宋_GB2312" w:asciiTheme="minorEastAsia" w:hAnsiTheme="minorEastAsia" w:eastAsiaTheme="minorEastAsia"/>
                <w:sz w:val="18"/>
                <w:szCs w:val="18"/>
              </w:rPr>
            </w:pPr>
          </w:p>
        </w:tc>
      </w:tr>
      <w:tr w14:paraId="0BA84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39003619">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7F477B8D">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声波传感器</w:t>
            </w:r>
          </w:p>
          <w:p w14:paraId="34D4ED45">
            <w:pPr>
              <w:ind w:hanging="1"/>
              <w:rPr>
                <w:rFonts w:cs="仿宋" w:asciiTheme="minorEastAsia" w:hAnsiTheme="minorEastAsia" w:eastAsiaTheme="minorEastAsia"/>
                <w:kern w:val="0"/>
                <w:sz w:val="18"/>
                <w:szCs w:val="18"/>
              </w:rPr>
            </w:pPr>
          </w:p>
        </w:tc>
        <w:tc>
          <w:tcPr>
            <w:tcW w:w="140" w:type="pct"/>
            <w:vAlign w:val="center"/>
          </w:tcPr>
          <w:p w14:paraId="3681456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09ADC2E4">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型号：HH-D135</w:t>
            </w:r>
          </w:p>
          <w:p w14:paraId="2F832F04">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1、量程：20HZ～20,000HZ   分辨率：1Hz  。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p>
          <w:p w14:paraId="2CDFCCCD">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kern w:val="0"/>
                <w:sz w:val="18"/>
                <w:szCs w:val="18"/>
              </w:rPr>
              <w:t>3、内置电源开关和固定位。</w:t>
            </w:r>
          </w:p>
        </w:tc>
        <w:tc>
          <w:tcPr>
            <w:tcW w:w="230" w:type="pct"/>
            <w:vAlign w:val="center"/>
          </w:tcPr>
          <w:p w14:paraId="6CB55DF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6</w:t>
            </w:r>
          </w:p>
        </w:tc>
        <w:tc>
          <w:tcPr>
            <w:tcW w:w="216" w:type="pct"/>
            <w:vAlign w:val="center"/>
          </w:tcPr>
          <w:p w14:paraId="5205E723">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0BD1BED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777F3E4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241</w:t>
            </w:r>
          </w:p>
        </w:tc>
        <w:tc>
          <w:tcPr>
            <w:tcW w:w="409" w:type="pct"/>
            <w:vAlign w:val="center"/>
          </w:tcPr>
          <w:p w14:paraId="6405139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1446</w:t>
            </w:r>
          </w:p>
        </w:tc>
        <w:tc>
          <w:tcPr>
            <w:tcW w:w="156" w:type="pct"/>
            <w:vAlign w:val="center"/>
          </w:tcPr>
          <w:p w14:paraId="4D815AA5">
            <w:pPr>
              <w:adjustRightInd w:val="0"/>
              <w:snapToGrid w:val="0"/>
              <w:ind w:left="-97" w:leftChars="-46" w:right="-63" w:rightChars="-30"/>
              <w:jc w:val="center"/>
              <w:rPr>
                <w:rFonts w:cs="仿宋_GB2312" w:asciiTheme="minorEastAsia" w:hAnsiTheme="minorEastAsia" w:eastAsiaTheme="minorEastAsia"/>
                <w:sz w:val="18"/>
                <w:szCs w:val="18"/>
              </w:rPr>
            </w:pPr>
          </w:p>
        </w:tc>
      </w:tr>
      <w:tr w14:paraId="58C06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2D0205F8">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39D7A3B7">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位移传感器</w:t>
            </w:r>
          </w:p>
          <w:p w14:paraId="46CE1AD9">
            <w:pPr>
              <w:ind w:hanging="1"/>
              <w:rPr>
                <w:rFonts w:cs="仿宋" w:asciiTheme="minorEastAsia" w:hAnsiTheme="minorEastAsia" w:eastAsiaTheme="minorEastAsia"/>
                <w:kern w:val="0"/>
                <w:sz w:val="18"/>
                <w:szCs w:val="18"/>
              </w:rPr>
            </w:pPr>
          </w:p>
        </w:tc>
        <w:tc>
          <w:tcPr>
            <w:tcW w:w="140" w:type="pct"/>
            <w:vAlign w:val="center"/>
          </w:tcPr>
          <w:p w14:paraId="5A32BB3C">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546CA3F1">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型号：HH-D137</w:t>
            </w:r>
          </w:p>
          <w:p w14:paraId="2571ADB9">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 程： 0m～2m    分辨率： 0.5mm。</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p>
          <w:p w14:paraId="2018188E">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kern w:val="0"/>
                <w:sz w:val="18"/>
                <w:szCs w:val="18"/>
              </w:rPr>
              <w:t>3、内置电源开关和固定位。</w:t>
            </w:r>
          </w:p>
        </w:tc>
        <w:tc>
          <w:tcPr>
            <w:tcW w:w="230" w:type="pct"/>
            <w:vAlign w:val="center"/>
          </w:tcPr>
          <w:p w14:paraId="39CA082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6</w:t>
            </w:r>
          </w:p>
        </w:tc>
        <w:tc>
          <w:tcPr>
            <w:tcW w:w="216" w:type="pct"/>
            <w:vAlign w:val="center"/>
          </w:tcPr>
          <w:p w14:paraId="587BE56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2BF9F437">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232F495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658</w:t>
            </w:r>
          </w:p>
        </w:tc>
        <w:tc>
          <w:tcPr>
            <w:tcW w:w="409" w:type="pct"/>
            <w:vAlign w:val="center"/>
          </w:tcPr>
          <w:p w14:paraId="5972844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3948</w:t>
            </w:r>
          </w:p>
        </w:tc>
        <w:tc>
          <w:tcPr>
            <w:tcW w:w="156" w:type="pct"/>
            <w:vAlign w:val="center"/>
          </w:tcPr>
          <w:p w14:paraId="6F026F7B">
            <w:pPr>
              <w:adjustRightInd w:val="0"/>
              <w:snapToGrid w:val="0"/>
              <w:ind w:left="-97" w:leftChars="-46" w:right="-63" w:rightChars="-30"/>
              <w:jc w:val="center"/>
              <w:rPr>
                <w:rFonts w:cs="仿宋_GB2312" w:asciiTheme="minorEastAsia" w:hAnsiTheme="minorEastAsia" w:eastAsiaTheme="minorEastAsia"/>
                <w:sz w:val="18"/>
                <w:szCs w:val="18"/>
              </w:rPr>
            </w:pPr>
          </w:p>
        </w:tc>
      </w:tr>
      <w:tr w14:paraId="4A78B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6" w:type="pct"/>
            <w:vAlign w:val="center"/>
          </w:tcPr>
          <w:p w14:paraId="75005013">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p w14:paraId="02BC0AC2">
            <w:pPr>
              <w:adjustRightInd w:val="0"/>
              <w:snapToGrid w:val="0"/>
              <w:ind w:left="-97" w:leftChars="-46" w:right="-63" w:rightChars="-30"/>
              <w:jc w:val="center"/>
              <w:rPr>
                <w:rFonts w:cs="仿宋_GB2312" w:asciiTheme="minorEastAsia" w:hAnsiTheme="minorEastAsia" w:eastAsiaTheme="minorEastAsia"/>
                <w:sz w:val="18"/>
                <w:szCs w:val="18"/>
              </w:rPr>
            </w:pPr>
          </w:p>
        </w:tc>
        <w:tc>
          <w:tcPr>
            <w:tcW w:w="345" w:type="pct"/>
            <w:vAlign w:val="center"/>
          </w:tcPr>
          <w:p w14:paraId="15A1ACB6">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磁场传感器</w:t>
            </w:r>
          </w:p>
          <w:p w14:paraId="6D38EC05">
            <w:pPr>
              <w:ind w:hanging="1"/>
              <w:rPr>
                <w:rFonts w:cs="仿宋" w:asciiTheme="minorEastAsia" w:hAnsiTheme="minorEastAsia" w:eastAsiaTheme="minorEastAsia"/>
                <w:kern w:val="0"/>
                <w:sz w:val="18"/>
                <w:szCs w:val="18"/>
              </w:rPr>
            </w:pPr>
          </w:p>
        </w:tc>
        <w:tc>
          <w:tcPr>
            <w:tcW w:w="140" w:type="pct"/>
            <w:vAlign w:val="center"/>
          </w:tcPr>
          <w:p w14:paraId="6E545E4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17F0CDB4">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型号：HH-D139</w:t>
            </w:r>
          </w:p>
          <w:p w14:paraId="40AB6BC9">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量程：-100mT～+100mT     分辨率：0.05mT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p>
          <w:p w14:paraId="4FB4B15E">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kern w:val="0"/>
                <w:sz w:val="18"/>
                <w:szCs w:val="18"/>
              </w:rPr>
              <w:t>3、内置电源开关和固定位。</w:t>
            </w:r>
          </w:p>
        </w:tc>
        <w:tc>
          <w:tcPr>
            <w:tcW w:w="230" w:type="pct"/>
            <w:vAlign w:val="center"/>
          </w:tcPr>
          <w:p w14:paraId="37D80EA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6</w:t>
            </w:r>
          </w:p>
        </w:tc>
        <w:tc>
          <w:tcPr>
            <w:tcW w:w="216" w:type="pct"/>
            <w:vAlign w:val="center"/>
          </w:tcPr>
          <w:p w14:paraId="03A865CC">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34C499A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3F74AED5">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450</w:t>
            </w:r>
          </w:p>
        </w:tc>
        <w:tc>
          <w:tcPr>
            <w:tcW w:w="409" w:type="pct"/>
            <w:vAlign w:val="center"/>
          </w:tcPr>
          <w:p w14:paraId="5D66F78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2700</w:t>
            </w:r>
          </w:p>
        </w:tc>
        <w:tc>
          <w:tcPr>
            <w:tcW w:w="156" w:type="pct"/>
            <w:vAlign w:val="center"/>
          </w:tcPr>
          <w:p w14:paraId="38CC1116">
            <w:pPr>
              <w:adjustRightInd w:val="0"/>
              <w:snapToGrid w:val="0"/>
              <w:ind w:left="-97" w:leftChars="-46" w:right="-63" w:rightChars="-30"/>
              <w:jc w:val="center"/>
              <w:rPr>
                <w:rFonts w:cs="仿宋_GB2312" w:asciiTheme="minorEastAsia" w:hAnsiTheme="minorEastAsia" w:eastAsiaTheme="minorEastAsia"/>
                <w:sz w:val="18"/>
                <w:szCs w:val="18"/>
              </w:rPr>
            </w:pPr>
          </w:p>
        </w:tc>
      </w:tr>
      <w:tr w14:paraId="33599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2D6ABF86">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0BDC4A81">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微电压传感器</w:t>
            </w:r>
          </w:p>
          <w:p w14:paraId="3FE54F44">
            <w:pPr>
              <w:ind w:hanging="1"/>
              <w:rPr>
                <w:rFonts w:cs="仿宋" w:asciiTheme="minorEastAsia" w:hAnsiTheme="minorEastAsia" w:eastAsiaTheme="minorEastAsia"/>
                <w:kern w:val="0"/>
                <w:sz w:val="18"/>
                <w:szCs w:val="18"/>
              </w:rPr>
            </w:pPr>
          </w:p>
        </w:tc>
        <w:tc>
          <w:tcPr>
            <w:tcW w:w="140" w:type="pct"/>
            <w:vAlign w:val="center"/>
          </w:tcPr>
          <w:p w14:paraId="5D56A5B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766570D0">
            <w:pPr>
              <w:adjustRightInd w:val="0"/>
              <w:snapToGrid w:val="0"/>
              <w:ind w:left="-97" w:leftChars="-46" w:right="-63" w:rightChars="-30"/>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型号：HH-D141</w:t>
            </w:r>
          </w:p>
          <w:p w14:paraId="25A4FECC">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 程：±50mV       分度：0.02mV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3、内置电源开关和固定位。</w:t>
            </w:r>
          </w:p>
        </w:tc>
        <w:tc>
          <w:tcPr>
            <w:tcW w:w="230" w:type="pct"/>
            <w:vAlign w:val="center"/>
          </w:tcPr>
          <w:p w14:paraId="0A436FC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6</w:t>
            </w:r>
          </w:p>
        </w:tc>
        <w:tc>
          <w:tcPr>
            <w:tcW w:w="216" w:type="pct"/>
            <w:vAlign w:val="center"/>
          </w:tcPr>
          <w:p w14:paraId="5A02E493">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10C573F3">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42B4B8A9">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264</w:t>
            </w:r>
          </w:p>
        </w:tc>
        <w:tc>
          <w:tcPr>
            <w:tcW w:w="409" w:type="pct"/>
            <w:vAlign w:val="center"/>
          </w:tcPr>
          <w:p w14:paraId="15074DEC">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1584</w:t>
            </w:r>
          </w:p>
        </w:tc>
        <w:tc>
          <w:tcPr>
            <w:tcW w:w="156" w:type="pct"/>
            <w:vAlign w:val="center"/>
          </w:tcPr>
          <w:p w14:paraId="4A58375B">
            <w:pPr>
              <w:adjustRightInd w:val="0"/>
              <w:snapToGrid w:val="0"/>
              <w:ind w:left="-97" w:leftChars="-46" w:right="-63" w:rightChars="-30"/>
              <w:jc w:val="center"/>
              <w:rPr>
                <w:rFonts w:cs="仿宋_GB2312" w:asciiTheme="minorEastAsia" w:hAnsiTheme="minorEastAsia" w:eastAsiaTheme="minorEastAsia"/>
                <w:sz w:val="18"/>
                <w:szCs w:val="18"/>
              </w:rPr>
            </w:pPr>
          </w:p>
        </w:tc>
      </w:tr>
      <w:tr w14:paraId="3FF08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04E06FB4">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07C79D97">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PH传感器</w:t>
            </w:r>
          </w:p>
          <w:p w14:paraId="3BFD4EE6">
            <w:pPr>
              <w:ind w:hanging="1"/>
              <w:rPr>
                <w:rFonts w:cs="仿宋" w:asciiTheme="minorEastAsia" w:hAnsiTheme="minorEastAsia" w:eastAsiaTheme="minorEastAsia"/>
                <w:kern w:val="0"/>
                <w:sz w:val="18"/>
                <w:szCs w:val="18"/>
              </w:rPr>
            </w:pPr>
          </w:p>
        </w:tc>
        <w:tc>
          <w:tcPr>
            <w:tcW w:w="140" w:type="pct"/>
            <w:vAlign w:val="center"/>
          </w:tcPr>
          <w:p w14:paraId="51008E21">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4153C39E">
            <w:pPr>
              <w:adjustRightInd w:val="0"/>
              <w:snapToGrid w:val="0"/>
              <w:ind w:left="-97" w:leftChars="-46" w:right="-63" w:rightChars="-30"/>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型号：HH-D143</w:t>
            </w:r>
          </w:p>
          <w:p w14:paraId="6FB4E305">
            <w:pPr>
              <w:adjustRightInd w:val="0"/>
              <w:snapToGrid w:val="0"/>
              <w:ind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量程：0～14 pH       分辨率：0.01 PH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3、内置电源开关和固定位。</w:t>
            </w:r>
          </w:p>
        </w:tc>
        <w:tc>
          <w:tcPr>
            <w:tcW w:w="230" w:type="pct"/>
            <w:vAlign w:val="center"/>
          </w:tcPr>
          <w:p w14:paraId="7C77813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r>
              <w:rPr>
                <w:rFonts w:cs="仿宋_GB2312" w:asciiTheme="minorEastAsia" w:hAnsiTheme="minorEastAsia" w:eastAsiaTheme="minorEastAsia"/>
                <w:sz w:val="18"/>
                <w:szCs w:val="18"/>
              </w:rPr>
              <w:t>2</w:t>
            </w:r>
          </w:p>
        </w:tc>
        <w:tc>
          <w:tcPr>
            <w:tcW w:w="216" w:type="pct"/>
            <w:vAlign w:val="center"/>
          </w:tcPr>
          <w:p w14:paraId="6BF0DF25">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1ADFA80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628077F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529</w:t>
            </w:r>
          </w:p>
        </w:tc>
        <w:tc>
          <w:tcPr>
            <w:tcW w:w="409" w:type="pct"/>
            <w:vAlign w:val="center"/>
          </w:tcPr>
          <w:p w14:paraId="2403F16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6348</w:t>
            </w:r>
          </w:p>
        </w:tc>
        <w:tc>
          <w:tcPr>
            <w:tcW w:w="156" w:type="pct"/>
            <w:vAlign w:val="center"/>
          </w:tcPr>
          <w:p w14:paraId="2628F9C7">
            <w:pPr>
              <w:adjustRightInd w:val="0"/>
              <w:snapToGrid w:val="0"/>
              <w:ind w:left="-97" w:leftChars="-46" w:right="-63" w:rightChars="-30"/>
              <w:jc w:val="center"/>
              <w:rPr>
                <w:rFonts w:cs="仿宋_GB2312" w:asciiTheme="minorEastAsia" w:hAnsiTheme="minorEastAsia" w:eastAsiaTheme="minorEastAsia"/>
                <w:sz w:val="18"/>
                <w:szCs w:val="18"/>
              </w:rPr>
            </w:pPr>
          </w:p>
        </w:tc>
      </w:tr>
      <w:tr w14:paraId="7246B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2242BFCC">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p w14:paraId="2149E167">
            <w:pPr>
              <w:adjustRightInd w:val="0"/>
              <w:snapToGrid w:val="0"/>
              <w:ind w:left="-97" w:leftChars="-46" w:right="-63" w:rightChars="-30"/>
              <w:jc w:val="center"/>
              <w:rPr>
                <w:rFonts w:cs="仿宋_GB2312" w:asciiTheme="minorEastAsia" w:hAnsiTheme="minorEastAsia" w:eastAsiaTheme="minorEastAsia"/>
                <w:sz w:val="18"/>
                <w:szCs w:val="18"/>
              </w:rPr>
            </w:pPr>
          </w:p>
        </w:tc>
        <w:tc>
          <w:tcPr>
            <w:tcW w:w="345" w:type="pct"/>
            <w:vAlign w:val="center"/>
          </w:tcPr>
          <w:p w14:paraId="1B5AE9A0">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高温传感器</w:t>
            </w:r>
          </w:p>
          <w:p w14:paraId="2DEDC5F6">
            <w:pPr>
              <w:ind w:hanging="1"/>
              <w:rPr>
                <w:rFonts w:cs="仿宋" w:asciiTheme="minorEastAsia" w:hAnsiTheme="minorEastAsia" w:eastAsiaTheme="minorEastAsia"/>
                <w:kern w:val="0"/>
                <w:sz w:val="18"/>
                <w:szCs w:val="18"/>
              </w:rPr>
            </w:pPr>
          </w:p>
        </w:tc>
        <w:tc>
          <w:tcPr>
            <w:tcW w:w="140" w:type="pct"/>
            <w:vAlign w:val="center"/>
          </w:tcPr>
          <w:p w14:paraId="4820AD89">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33F36900">
            <w:pPr>
              <w:adjustRightInd w:val="0"/>
              <w:snapToGrid w:val="0"/>
              <w:ind w:left="-97" w:leftChars="-46" w:right="-63" w:rightChars="-30"/>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型号：HH-D145</w:t>
            </w:r>
          </w:p>
          <w:p w14:paraId="287A6202">
            <w:pPr>
              <w:adjustRightInd w:val="0"/>
              <w:snapToGrid w:val="0"/>
              <w:ind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量程：0～1200°C     分辨率：分辨率：1°C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3、内置电源开关和固定位。</w:t>
            </w:r>
          </w:p>
        </w:tc>
        <w:tc>
          <w:tcPr>
            <w:tcW w:w="230" w:type="pct"/>
            <w:vAlign w:val="center"/>
          </w:tcPr>
          <w:p w14:paraId="13BA0286">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6</w:t>
            </w:r>
          </w:p>
        </w:tc>
        <w:tc>
          <w:tcPr>
            <w:tcW w:w="216" w:type="pct"/>
            <w:vAlign w:val="center"/>
          </w:tcPr>
          <w:p w14:paraId="4AF646B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52B8DDE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473FAC66">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500</w:t>
            </w:r>
          </w:p>
        </w:tc>
        <w:tc>
          <w:tcPr>
            <w:tcW w:w="409" w:type="pct"/>
            <w:vAlign w:val="center"/>
          </w:tcPr>
          <w:p w14:paraId="0D5F48C6">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3000</w:t>
            </w:r>
          </w:p>
        </w:tc>
        <w:tc>
          <w:tcPr>
            <w:tcW w:w="156" w:type="pct"/>
            <w:vAlign w:val="center"/>
          </w:tcPr>
          <w:p w14:paraId="4B610D39">
            <w:pPr>
              <w:adjustRightInd w:val="0"/>
              <w:snapToGrid w:val="0"/>
              <w:ind w:left="-97" w:leftChars="-46" w:right="-63" w:rightChars="-30"/>
              <w:jc w:val="center"/>
              <w:rPr>
                <w:rFonts w:cs="仿宋_GB2312" w:asciiTheme="minorEastAsia" w:hAnsiTheme="minorEastAsia" w:eastAsiaTheme="minorEastAsia"/>
                <w:color w:val="0000FF"/>
                <w:sz w:val="18"/>
                <w:szCs w:val="18"/>
              </w:rPr>
            </w:pPr>
          </w:p>
        </w:tc>
      </w:tr>
      <w:tr w14:paraId="3F5A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0CE665C2">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3043A237">
            <w:pPr>
              <w:ind w:hanging="1"/>
              <w:rPr>
                <w:rFonts w:cs="仿宋"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电导率传感器</w:t>
            </w:r>
          </w:p>
          <w:p w14:paraId="03A1AA1C">
            <w:pPr>
              <w:ind w:hanging="1"/>
              <w:rPr>
                <w:rFonts w:cs="仿宋" w:asciiTheme="minorEastAsia" w:hAnsiTheme="minorEastAsia" w:eastAsiaTheme="minorEastAsia"/>
                <w:kern w:val="0"/>
                <w:sz w:val="18"/>
                <w:szCs w:val="18"/>
              </w:rPr>
            </w:pPr>
          </w:p>
        </w:tc>
        <w:tc>
          <w:tcPr>
            <w:tcW w:w="140" w:type="pct"/>
            <w:vAlign w:val="center"/>
          </w:tcPr>
          <w:p w14:paraId="1685F5BE">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5C496746">
            <w:pPr>
              <w:adjustRightInd w:val="0"/>
              <w:snapToGrid w:val="0"/>
              <w:ind w:left="-97" w:leftChars="-46" w:right="-63" w:rightChars="-30"/>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型号：HH-D146</w:t>
            </w:r>
          </w:p>
          <w:p w14:paraId="6940A412">
            <w:pPr>
              <w:adjustRightInd w:val="0"/>
              <w:snapToGrid w:val="0"/>
              <w:ind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量程：0～2000μS/cm 、0～20000μS/cm   分辨率：1μS/cm 、10μS/cm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3、内置电源开关和固定位。</w:t>
            </w:r>
          </w:p>
        </w:tc>
        <w:tc>
          <w:tcPr>
            <w:tcW w:w="230" w:type="pct"/>
            <w:vAlign w:val="center"/>
          </w:tcPr>
          <w:p w14:paraId="58593F5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6</w:t>
            </w:r>
          </w:p>
        </w:tc>
        <w:tc>
          <w:tcPr>
            <w:tcW w:w="216" w:type="pct"/>
            <w:vAlign w:val="center"/>
          </w:tcPr>
          <w:p w14:paraId="7697369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7B61BB4E">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79B1B873">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500</w:t>
            </w:r>
          </w:p>
        </w:tc>
        <w:tc>
          <w:tcPr>
            <w:tcW w:w="409" w:type="pct"/>
            <w:vAlign w:val="center"/>
          </w:tcPr>
          <w:p w14:paraId="09283C9C">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3000</w:t>
            </w:r>
          </w:p>
        </w:tc>
        <w:tc>
          <w:tcPr>
            <w:tcW w:w="156" w:type="pct"/>
            <w:vAlign w:val="center"/>
          </w:tcPr>
          <w:p w14:paraId="6913BF07">
            <w:pPr>
              <w:adjustRightInd w:val="0"/>
              <w:snapToGrid w:val="0"/>
              <w:ind w:left="-97" w:leftChars="-46" w:right="-63" w:rightChars="-30"/>
              <w:jc w:val="center"/>
              <w:rPr>
                <w:rFonts w:cs="仿宋_GB2312" w:asciiTheme="minorEastAsia" w:hAnsiTheme="minorEastAsia" w:eastAsiaTheme="minorEastAsia"/>
                <w:sz w:val="18"/>
                <w:szCs w:val="18"/>
              </w:rPr>
            </w:pPr>
          </w:p>
        </w:tc>
      </w:tr>
      <w:tr w14:paraId="336CB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56" w:type="pct"/>
            <w:vAlign w:val="center"/>
          </w:tcPr>
          <w:p w14:paraId="096349A0">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38F52F9A">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二氧化碳传感器</w:t>
            </w:r>
          </w:p>
          <w:p w14:paraId="168FAC7C">
            <w:pPr>
              <w:ind w:hanging="1"/>
              <w:rPr>
                <w:rFonts w:cs="仿宋" w:asciiTheme="minorEastAsia" w:hAnsiTheme="minorEastAsia" w:eastAsiaTheme="minorEastAsia"/>
                <w:kern w:val="0"/>
                <w:sz w:val="18"/>
                <w:szCs w:val="18"/>
              </w:rPr>
            </w:pPr>
          </w:p>
        </w:tc>
        <w:tc>
          <w:tcPr>
            <w:tcW w:w="140" w:type="pct"/>
            <w:vAlign w:val="center"/>
          </w:tcPr>
          <w:p w14:paraId="2B5DFB5C">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5640FBA2">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型号：HH-D148</w:t>
            </w:r>
          </w:p>
          <w:p w14:paraId="46BE31F5">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 0～100,000 ppm   分辨率：1 ppm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p>
          <w:p w14:paraId="4E0942A0">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kern w:val="0"/>
                <w:sz w:val="18"/>
                <w:szCs w:val="18"/>
              </w:rPr>
              <w:t>3、内置电源开关和固定位。</w:t>
            </w:r>
          </w:p>
        </w:tc>
        <w:tc>
          <w:tcPr>
            <w:tcW w:w="230" w:type="pct"/>
            <w:vAlign w:val="center"/>
          </w:tcPr>
          <w:p w14:paraId="38D0C5D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6</w:t>
            </w:r>
          </w:p>
        </w:tc>
        <w:tc>
          <w:tcPr>
            <w:tcW w:w="216" w:type="pct"/>
            <w:vAlign w:val="center"/>
          </w:tcPr>
          <w:p w14:paraId="5C66A6B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4C704F1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3AF63823">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1900</w:t>
            </w:r>
          </w:p>
        </w:tc>
        <w:tc>
          <w:tcPr>
            <w:tcW w:w="409" w:type="pct"/>
            <w:vAlign w:val="center"/>
          </w:tcPr>
          <w:p w14:paraId="54E047D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11400</w:t>
            </w:r>
          </w:p>
        </w:tc>
        <w:tc>
          <w:tcPr>
            <w:tcW w:w="156" w:type="pct"/>
            <w:vAlign w:val="center"/>
          </w:tcPr>
          <w:p w14:paraId="612F4CDE">
            <w:pPr>
              <w:adjustRightInd w:val="0"/>
              <w:snapToGrid w:val="0"/>
              <w:ind w:left="-97" w:leftChars="-46" w:right="-63" w:rightChars="-30"/>
              <w:jc w:val="center"/>
              <w:rPr>
                <w:rFonts w:cs="仿宋_GB2312" w:asciiTheme="minorEastAsia" w:hAnsiTheme="minorEastAsia" w:eastAsiaTheme="minorEastAsia"/>
                <w:sz w:val="18"/>
                <w:szCs w:val="18"/>
              </w:rPr>
            </w:pPr>
          </w:p>
        </w:tc>
      </w:tr>
      <w:tr w14:paraId="1CF50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06DAB60F">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22564BB5">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氧气传感器</w:t>
            </w:r>
          </w:p>
          <w:p w14:paraId="7E963C9F">
            <w:pPr>
              <w:ind w:hanging="1"/>
              <w:rPr>
                <w:rFonts w:cs="仿宋" w:asciiTheme="minorEastAsia" w:hAnsiTheme="minorEastAsia" w:eastAsiaTheme="minorEastAsia"/>
                <w:kern w:val="0"/>
                <w:sz w:val="18"/>
                <w:szCs w:val="18"/>
              </w:rPr>
            </w:pPr>
          </w:p>
        </w:tc>
        <w:tc>
          <w:tcPr>
            <w:tcW w:w="140" w:type="pct"/>
            <w:vAlign w:val="center"/>
          </w:tcPr>
          <w:p w14:paraId="1047B4A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1A402D9E">
            <w:pPr>
              <w:adjustRightInd w:val="0"/>
              <w:snapToGrid w:val="0"/>
              <w:ind w:left="-97" w:leftChars="-46" w:right="-63" w:rightChars="-30"/>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型号：HH-D151</w:t>
            </w:r>
          </w:p>
          <w:p w14:paraId="77AC8982">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量程：0～100%        分辨率：0.025%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3、内置电源开关和固定位。</w:t>
            </w:r>
          </w:p>
        </w:tc>
        <w:tc>
          <w:tcPr>
            <w:tcW w:w="230" w:type="pct"/>
            <w:vAlign w:val="center"/>
          </w:tcPr>
          <w:p w14:paraId="4714F21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6</w:t>
            </w:r>
          </w:p>
        </w:tc>
        <w:tc>
          <w:tcPr>
            <w:tcW w:w="216" w:type="pct"/>
            <w:vAlign w:val="center"/>
          </w:tcPr>
          <w:p w14:paraId="5A8C1C58">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4108BD06">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7933C60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1675</w:t>
            </w:r>
          </w:p>
        </w:tc>
        <w:tc>
          <w:tcPr>
            <w:tcW w:w="409" w:type="pct"/>
            <w:vAlign w:val="center"/>
          </w:tcPr>
          <w:p w14:paraId="44BCAB5E">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10050</w:t>
            </w:r>
          </w:p>
        </w:tc>
        <w:tc>
          <w:tcPr>
            <w:tcW w:w="156" w:type="pct"/>
            <w:vAlign w:val="center"/>
          </w:tcPr>
          <w:p w14:paraId="22AD92A5">
            <w:pPr>
              <w:adjustRightInd w:val="0"/>
              <w:snapToGrid w:val="0"/>
              <w:ind w:left="-97" w:leftChars="-46" w:right="-63" w:rightChars="-30"/>
              <w:jc w:val="center"/>
              <w:rPr>
                <w:rFonts w:cs="仿宋_GB2312" w:asciiTheme="minorEastAsia" w:hAnsiTheme="minorEastAsia" w:eastAsiaTheme="minorEastAsia"/>
                <w:sz w:val="18"/>
                <w:szCs w:val="18"/>
              </w:rPr>
            </w:pPr>
          </w:p>
        </w:tc>
      </w:tr>
      <w:tr w14:paraId="5DE58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4FA61D48">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3EDEC948">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湿度传感器</w:t>
            </w:r>
          </w:p>
          <w:p w14:paraId="6F6609A8">
            <w:pPr>
              <w:ind w:hanging="1"/>
              <w:rPr>
                <w:rFonts w:cs="仿宋" w:asciiTheme="minorEastAsia" w:hAnsiTheme="minorEastAsia" w:eastAsiaTheme="minorEastAsia"/>
                <w:kern w:val="0"/>
                <w:sz w:val="18"/>
                <w:szCs w:val="18"/>
              </w:rPr>
            </w:pPr>
          </w:p>
        </w:tc>
        <w:tc>
          <w:tcPr>
            <w:tcW w:w="140" w:type="pct"/>
            <w:vAlign w:val="center"/>
          </w:tcPr>
          <w:p w14:paraId="5CFEBE99">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3D8DCF10">
            <w:pPr>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型号：HH-D155</w:t>
            </w:r>
          </w:p>
          <w:p w14:paraId="788E32C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量程：0～100%RH      分辨率：0.05%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p>
          <w:p w14:paraId="1153AB42">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kern w:val="0"/>
                <w:sz w:val="18"/>
                <w:szCs w:val="18"/>
              </w:rPr>
              <w:t>3、内置电源开关和固定位。</w:t>
            </w:r>
          </w:p>
        </w:tc>
        <w:tc>
          <w:tcPr>
            <w:tcW w:w="230" w:type="pct"/>
            <w:vAlign w:val="center"/>
          </w:tcPr>
          <w:p w14:paraId="652492B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6</w:t>
            </w:r>
          </w:p>
        </w:tc>
        <w:tc>
          <w:tcPr>
            <w:tcW w:w="216" w:type="pct"/>
            <w:vAlign w:val="center"/>
          </w:tcPr>
          <w:p w14:paraId="0C63435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30BBC3C1">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0BBE09A3">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550</w:t>
            </w:r>
          </w:p>
        </w:tc>
        <w:tc>
          <w:tcPr>
            <w:tcW w:w="409" w:type="pct"/>
            <w:vAlign w:val="center"/>
          </w:tcPr>
          <w:p w14:paraId="6269B08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3300</w:t>
            </w:r>
          </w:p>
        </w:tc>
        <w:tc>
          <w:tcPr>
            <w:tcW w:w="156" w:type="pct"/>
            <w:vAlign w:val="center"/>
          </w:tcPr>
          <w:p w14:paraId="77108762">
            <w:pPr>
              <w:adjustRightInd w:val="0"/>
              <w:snapToGrid w:val="0"/>
              <w:ind w:left="-97" w:leftChars="-46" w:right="-63" w:rightChars="-30"/>
              <w:jc w:val="center"/>
              <w:rPr>
                <w:rFonts w:cs="仿宋_GB2312" w:asciiTheme="minorEastAsia" w:hAnsiTheme="minorEastAsia" w:eastAsiaTheme="minorEastAsia"/>
                <w:sz w:val="18"/>
                <w:szCs w:val="18"/>
              </w:rPr>
            </w:pPr>
          </w:p>
        </w:tc>
      </w:tr>
      <w:tr w14:paraId="28403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6" w:type="pct"/>
            <w:vAlign w:val="center"/>
          </w:tcPr>
          <w:p w14:paraId="375F410D">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16E4D739">
            <w:pPr>
              <w:ind w:hanging="1"/>
              <w:rPr>
                <w:rFonts w:cs="仿宋"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光照度传感器</w:t>
            </w:r>
          </w:p>
        </w:tc>
        <w:tc>
          <w:tcPr>
            <w:tcW w:w="140" w:type="pct"/>
            <w:vAlign w:val="center"/>
          </w:tcPr>
          <w:p w14:paraId="5F58650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15ED81D4">
            <w:pPr>
              <w:adjustRightInd w:val="0"/>
              <w:snapToGrid w:val="0"/>
              <w:ind w:left="-97" w:leftChars="-46" w:right="-63" w:rightChars="-30"/>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型号：HH-D157</w:t>
            </w:r>
          </w:p>
          <w:p w14:paraId="0B8CEE1F">
            <w:pPr>
              <w:adjustRightInd w:val="0"/>
              <w:snapToGrid w:val="0"/>
              <w:ind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量程：0～50,000 Lux     分辨率：10 Lux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3、内置电源开关和固定位。</w:t>
            </w:r>
          </w:p>
        </w:tc>
        <w:tc>
          <w:tcPr>
            <w:tcW w:w="230" w:type="pct"/>
            <w:vAlign w:val="center"/>
          </w:tcPr>
          <w:p w14:paraId="44C05D73">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6</w:t>
            </w:r>
          </w:p>
        </w:tc>
        <w:tc>
          <w:tcPr>
            <w:tcW w:w="216" w:type="pct"/>
            <w:vAlign w:val="center"/>
          </w:tcPr>
          <w:p w14:paraId="6368CB1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64D6ADF1">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31F2B9C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240</w:t>
            </w:r>
          </w:p>
        </w:tc>
        <w:tc>
          <w:tcPr>
            <w:tcW w:w="409" w:type="pct"/>
            <w:vAlign w:val="center"/>
          </w:tcPr>
          <w:p w14:paraId="0D397DE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1440</w:t>
            </w:r>
          </w:p>
        </w:tc>
        <w:tc>
          <w:tcPr>
            <w:tcW w:w="156" w:type="pct"/>
            <w:vAlign w:val="center"/>
          </w:tcPr>
          <w:p w14:paraId="414DC25A">
            <w:pPr>
              <w:adjustRightInd w:val="0"/>
              <w:snapToGrid w:val="0"/>
              <w:ind w:left="-97" w:leftChars="-46" w:right="-63" w:rightChars="-30"/>
              <w:jc w:val="center"/>
              <w:rPr>
                <w:rFonts w:cs="仿宋_GB2312" w:asciiTheme="minorEastAsia" w:hAnsiTheme="minorEastAsia" w:eastAsiaTheme="minorEastAsia"/>
                <w:sz w:val="18"/>
                <w:szCs w:val="18"/>
              </w:rPr>
            </w:pPr>
          </w:p>
        </w:tc>
      </w:tr>
      <w:tr w14:paraId="1E41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5" w:hRule="atLeast"/>
          <w:jc w:val="center"/>
        </w:trPr>
        <w:tc>
          <w:tcPr>
            <w:tcW w:w="156" w:type="pct"/>
            <w:vAlign w:val="center"/>
          </w:tcPr>
          <w:p w14:paraId="6928C259">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p w14:paraId="21956253">
            <w:pPr>
              <w:adjustRightInd w:val="0"/>
              <w:snapToGrid w:val="0"/>
              <w:ind w:left="-97" w:leftChars="-46" w:right="-63" w:rightChars="-30"/>
              <w:jc w:val="center"/>
              <w:rPr>
                <w:rFonts w:cs="仿宋_GB2312" w:asciiTheme="minorEastAsia" w:hAnsiTheme="minorEastAsia" w:eastAsiaTheme="minorEastAsia"/>
                <w:sz w:val="18"/>
                <w:szCs w:val="18"/>
              </w:rPr>
            </w:pPr>
          </w:p>
        </w:tc>
        <w:tc>
          <w:tcPr>
            <w:tcW w:w="345" w:type="pct"/>
            <w:vAlign w:val="center"/>
          </w:tcPr>
          <w:p w14:paraId="1B47AABE">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密封套件</w:t>
            </w:r>
          </w:p>
          <w:p w14:paraId="1DB69005">
            <w:pPr>
              <w:ind w:hanging="1"/>
              <w:rPr>
                <w:rFonts w:cs="仿宋" w:asciiTheme="minorEastAsia" w:hAnsiTheme="minorEastAsia" w:eastAsiaTheme="minorEastAsia"/>
                <w:kern w:val="0"/>
                <w:sz w:val="18"/>
                <w:szCs w:val="18"/>
              </w:rPr>
            </w:pPr>
          </w:p>
        </w:tc>
        <w:tc>
          <w:tcPr>
            <w:tcW w:w="140" w:type="pct"/>
            <w:vAlign w:val="center"/>
          </w:tcPr>
          <w:p w14:paraId="6C9E3D8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24A20BBB">
            <w:pPr>
              <w:adjustRightInd w:val="0"/>
              <w:snapToGrid w:val="0"/>
              <w:ind w:left="-97" w:leftChars="-46" w:right="-63" w:rightChars="-30"/>
              <w:rPr>
                <w:rFonts w:cs="仿宋" w:asciiTheme="minorEastAsia" w:hAnsiTheme="minorEastAsia" w:eastAsiaTheme="minorEastAsia"/>
                <w:b/>
                <w:bCs/>
                <w:kern w:val="0"/>
                <w:sz w:val="18"/>
                <w:szCs w:val="18"/>
              </w:rPr>
            </w:pPr>
            <w:r>
              <w:rPr>
                <w:rFonts w:hint="eastAsia" w:cs="仿宋" w:asciiTheme="minorEastAsia" w:hAnsiTheme="minorEastAsia" w:eastAsiaTheme="minorEastAsia"/>
                <w:b/>
                <w:bCs/>
                <w:kern w:val="0"/>
                <w:sz w:val="18"/>
                <w:szCs w:val="18"/>
              </w:rPr>
              <w:t>型号：恒华定制</w:t>
            </w:r>
          </w:p>
          <w:p w14:paraId="1A970BB1">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bCs/>
                <w:sz w:val="18"/>
                <w:szCs w:val="18"/>
              </w:rPr>
              <w:t>与</w:t>
            </w:r>
            <w:r>
              <w:rPr>
                <w:rFonts w:hint="eastAsia" w:cs="仿宋" w:asciiTheme="minorEastAsia" w:hAnsiTheme="minorEastAsia" w:eastAsiaTheme="minorEastAsia"/>
                <w:kern w:val="0"/>
                <w:sz w:val="18"/>
                <w:szCs w:val="18"/>
              </w:rPr>
              <w:t>生物化学传感器密闭连接，可完成陆水生植物光合作用、种子萌发、呼吸作用、酶的特性等实验。</w:t>
            </w:r>
          </w:p>
        </w:tc>
        <w:tc>
          <w:tcPr>
            <w:tcW w:w="230" w:type="pct"/>
            <w:vAlign w:val="center"/>
          </w:tcPr>
          <w:p w14:paraId="14DA0975">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r>
              <w:rPr>
                <w:rFonts w:cs="仿宋_GB2312" w:asciiTheme="minorEastAsia" w:hAnsiTheme="minorEastAsia" w:eastAsiaTheme="minorEastAsia"/>
                <w:sz w:val="18"/>
                <w:szCs w:val="18"/>
              </w:rPr>
              <w:t>3</w:t>
            </w:r>
          </w:p>
        </w:tc>
        <w:tc>
          <w:tcPr>
            <w:tcW w:w="216" w:type="pct"/>
            <w:vAlign w:val="center"/>
          </w:tcPr>
          <w:p w14:paraId="7700A33E">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2337C8E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142BDFF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452</w:t>
            </w:r>
          </w:p>
        </w:tc>
        <w:tc>
          <w:tcPr>
            <w:tcW w:w="409" w:type="pct"/>
            <w:vAlign w:val="center"/>
          </w:tcPr>
          <w:p w14:paraId="404C6317">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5876</w:t>
            </w:r>
          </w:p>
        </w:tc>
        <w:tc>
          <w:tcPr>
            <w:tcW w:w="156" w:type="pct"/>
            <w:vAlign w:val="center"/>
          </w:tcPr>
          <w:p w14:paraId="4A537EEA">
            <w:pPr>
              <w:adjustRightInd w:val="0"/>
              <w:snapToGrid w:val="0"/>
              <w:ind w:left="-97" w:leftChars="-46" w:right="-63" w:rightChars="-30"/>
              <w:jc w:val="center"/>
              <w:rPr>
                <w:rFonts w:cs="仿宋_GB2312" w:asciiTheme="minorEastAsia" w:hAnsiTheme="minorEastAsia" w:eastAsiaTheme="minorEastAsia"/>
                <w:sz w:val="18"/>
                <w:szCs w:val="18"/>
              </w:rPr>
            </w:pPr>
          </w:p>
        </w:tc>
      </w:tr>
      <w:tr w14:paraId="3CDAC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jc w:val="center"/>
        </w:trPr>
        <w:tc>
          <w:tcPr>
            <w:tcW w:w="156" w:type="pct"/>
            <w:vAlign w:val="center"/>
          </w:tcPr>
          <w:p w14:paraId="49E926F6">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725FBD0F">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多功能生态实验器</w:t>
            </w:r>
          </w:p>
          <w:p w14:paraId="5494102C">
            <w:pPr>
              <w:ind w:hanging="1"/>
              <w:rPr>
                <w:rFonts w:cs="仿宋" w:asciiTheme="minorEastAsia" w:hAnsiTheme="minorEastAsia" w:eastAsiaTheme="minorEastAsia"/>
                <w:kern w:val="0"/>
                <w:sz w:val="18"/>
                <w:szCs w:val="18"/>
              </w:rPr>
            </w:pPr>
          </w:p>
        </w:tc>
        <w:tc>
          <w:tcPr>
            <w:tcW w:w="140" w:type="pct"/>
            <w:vAlign w:val="center"/>
          </w:tcPr>
          <w:p w14:paraId="026F20F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777985C2">
            <w:pPr>
              <w:adjustRightInd w:val="0"/>
              <w:snapToGrid w:val="0"/>
              <w:ind w:left="-97" w:leftChars="-46" w:right="-63" w:rightChars="-30"/>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型号：HH-D180</w:t>
            </w:r>
          </w:p>
          <w:p w14:paraId="46C86DB8">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bCs/>
                <w:sz w:val="18"/>
                <w:szCs w:val="18"/>
              </w:rPr>
              <w:t>可</w:t>
            </w:r>
            <w:r>
              <w:rPr>
                <w:rFonts w:hint="eastAsia" w:cs="仿宋" w:asciiTheme="minorEastAsia" w:hAnsiTheme="minorEastAsia" w:eastAsiaTheme="minorEastAsia"/>
                <w:kern w:val="0"/>
                <w:sz w:val="18"/>
                <w:szCs w:val="18"/>
              </w:rPr>
              <w:t>与二氧化碳、氧气、温度、光强和湿度传感器组合使用，研究植物叶片光合作用、呼吸作用和蒸腾作用等。</w:t>
            </w:r>
          </w:p>
        </w:tc>
        <w:tc>
          <w:tcPr>
            <w:tcW w:w="230" w:type="pct"/>
            <w:vAlign w:val="center"/>
          </w:tcPr>
          <w:p w14:paraId="5F28590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6</w:t>
            </w:r>
          </w:p>
        </w:tc>
        <w:tc>
          <w:tcPr>
            <w:tcW w:w="216" w:type="pct"/>
            <w:vAlign w:val="center"/>
          </w:tcPr>
          <w:p w14:paraId="665C894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6497840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2A70FE3E">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570</w:t>
            </w:r>
          </w:p>
        </w:tc>
        <w:tc>
          <w:tcPr>
            <w:tcW w:w="409" w:type="pct"/>
            <w:vAlign w:val="center"/>
          </w:tcPr>
          <w:p w14:paraId="41F2EEF6">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3420</w:t>
            </w:r>
          </w:p>
        </w:tc>
        <w:tc>
          <w:tcPr>
            <w:tcW w:w="156" w:type="pct"/>
            <w:vAlign w:val="center"/>
          </w:tcPr>
          <w:p w14:paraId="7CE65793">
            <w:pPr>
              <w:adjustRightInd w:val="0"/>
              <w:snapToGrid w:val="0"/>
              <w:ind w:left="-97" w:leftChars="-46" w:right="-63" w:rightChars="-30"/>
              <w:jc w:val="center"/>
              <w:rPr>
                <w:rFonts w:cs="仿宋_GB2312" w:asciiTheme="minorEastAsia" w:hAnsiTheme="minorEastAsia" w:eastAsiaTheme="minorEastAsia"/>
                <w:sz w:val="18"/>
                <w:szCs w:val="18"/>
              </w:rPr>
            </w:pPr>
          </w:p>
        </w:tc>
      </w:tr>
      <w:tr w14:paraId="64375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6" w:type="pct"/>
            <w:vAlign w:val="center"/>
          </w:tcPr>
          <w:p w14:paraId="0680ECF9">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p w14:paraId="4F21E1CB">
            <w:pPr>
              <w:adjustRightInd w:val="0"/>
              <w:snapToGrid w:val="0"/>
              <w:ind w:left="-97" w:leftChars="-46" w:right="-63" w:rightChars="-30"/>
              <w:jc w:val="center"/>
              <w:rPr>
                <w:rFonts w:cs="仿宋_GB2312" w:asciiTheme="minorEastAsia" w:hAnsiTheme="minorEastAsia" w:eastAsiaTheme="minorEastAsia"/>
                <w:sz w:val="18"/>
                <w:szCs w:val="18"/>
              </w:rPr>
            </w:pPr>
          </w:p>
        </w:tc>
        <w:tc>
          <w:tcPr>
            <w:tcW w:w="345" w:type="pct"/>
            <w:vAlign w:val="center"/>
          </w:tcPr>
          <w:p w14:paraId="5C34298B">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高灵敏线圈</w:t>
            </w:r>
          </w:p>
          <w:p w14:paraId="67179702">
            <w:pPr>
              <w:ind w:hanging="1"/>
              <w:rPr>
                <w:rFonts w:cs="仿宋" w:asciiTheme="minorEastAsia" w:hAnsiTheme="minorEastAsia" w:eastAsiaTheme="minorEastAsia"/>
                <w:kern w:val="0"/>
                <w:sz w:val="18"/>
                <w:szCs w:val="18"/>
              </w:rPr>
            </w:pPr>
          </w:p>
        </w:tc>
        <w:tc>
          <w:tcPr>
            <w:tcW w:w="140" w:type="pct"/>
            <w:vAlign w:val="center"/>
          </w:tcPr>
          <w:p w14:paraId="1E448A27">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350A7B7E">
            <w:pPr>
              <w:adjustRightInd w:val="0"/>
              <w:snapToGrid w:val="0"/>
              <w:ind w:left="-97" w:leftChars="-46" w:right="-63" w:rightChars="-30"/>
              <w:rPr>
                <w:rFonts w:cs="仿宋" w:asciiTheme="minorEastAsia" w:hAnsiTheme="minorEastAsia" w:eastAsiaTheme="minorEastAsia"/>
                <w:b/>
                <w:bCs/>
                <w:kern w:val="0"/>
                <w:sz w:val="18"/>
                <w:szCs w:val="18"/>
              </w:rPr>
            </w:pPr>
            <w:r>
              <w:rPr>
                <w:rFonts w:hint="eastAsia" w:cs="仿宋" w:asciiTheme="minorEastAsia" w:hAnsiTheme="minorEastAsia" w:eastAsiaTheme="minorEastAsia"/>
                <w:b/>
                <w:bCs/>
                <w:kern w:val="0"/>
                <w:sz w:val="18"/>
                <w:szCs w:val="18"/>
              </w:rPr>
              <w:t>型号：恒华定制</w:t>
            </w:r>
          </w:p>
          <w:p w14:paraId="1E9C7BA2">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bCs/>
                <w:sz w:val="18"/>
                <w:szCs w:val="18"/>
              </w:rPr>
              <w:t>高</w:t>
            </w:r>
            <w:r>
              <w:rPr>
                <w:rFonts w:hint="eastAsia" w:cs="仿宋" w:asciiTheme="minorEastAsia" w:hAnsiTheme="minorEastAsia" w:eastAsiaTheme="minorEastAsia"/>
                <w:kern w:val="0"/>
                <w:sz w:val="18"/>
                <w:szCs w:val="18"/>
              </w:rPr>
              <w:t>灵敏度、无源、塑壳封装、带屏蔽，与微电流传感器配合，可测得切割地磁场产生的感生电流，也可测不同电器的电磁辐射强度。</w:t>
            </w:r>
          </w:p>
        </w:tc>
        <w:tc>
          <w:tcPr>
            <w:tcW w:w="230" w:type="pct"/>
            <w:vAlign w:val="center"/>
          </w:tcPr>
          <w:p w14:paraId="500EC82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7</w:t>
            </w:r>
          </w:p>
        </w:tc>
        <w:tc>
          <w:tcPr>
            <w:tcW w:w="216" w:type="pct"/>
            <w:vAlign w:val="center"/>
          </w:tcPr>
          <w:p w14:paraId="6A881157">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75F4978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14A4E386">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264</w:t>
            </w:r>
          </w:p>
        </w:tc>
        <w:tc>
          <w:tcPr>
            <w:tcW w:w="409" w:type="pct"/>
            <w:vAlign w:val="center"/>
          </w:tcPr>
          <w:p w14:paraId="67FE27AE">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1848</w:t>
            </w:r>
          </w:p>
        </w:tc>
        <w:tc>
          <w:tcPr>
            <w:tcW w:w="156" w:type="pct"/>
            <w:vAlign w:val="center"/>
          </w:tcPr>
          <w:p w14:paraId="1C0FFF6A">
            <w:pPr>
              <w:adjustRightInd w:val="0"/>
              <w:snapToGrid w:val="0"/>
              <w:ind w:left="-97" w:leftChars="-46" w:right="-63" w:rightChars="-30"/>
              <w:jc w:val="center"/>
              <w:rPr>
                <w:rFonts w:cs="仿宋_GB2312" w:asciiTheme="minorEastAsia" w:hAnsiTheme="minorEastAsia" w:eastAsiaTheme="minorEastAsia"/>
                <w:sz w:val="18"/>
                <w:szCs w:val="18"/>
              </w:rPr>
            </w:pPr>
          </w:p>
        </w:tc>
      </w:tr>
      <w:tr w14:paraId="27261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jc w:val="center"/>
        </w:trPr>
        <w:tc>
          <w:tcPr>
            <w:tcW w:w="156" w:type="pct"/>
            <w:vAlign w:val="center"/>
          </w:tcPr>
          <w:p w14:paraId="45C24A22">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02976811">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匀强螺线管</w:t>
            </w:r>
          </w:p>
          <w:p w14:paraId="43793079">
            <w:pPr>
              <w:ind w:hanging="1"/>
              <w:rPr>
                <w:rFonts w:cs="仿宋" w:asciiTheme="minorEastAsia" w:hAnsiTheme="minorEastAsia" w:eastAsiaTheme="minorEastAsia"/>
                <w:kern w:val="0"/>
                <w:sz w:val="18"/>
                <w:szCs w:val="18"/>
              </w:rPr>
            </w:pPr>
          </w:p>
        </w:tc>
        <w:tc>
          <w:tcPr>
            <w:tcW w:w="140" w:type="pct"/>
            <w:vAlign w:val="center"/>
          </w:tcPr>
          <w:p w14:paraId="090CC3F5">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225A33CD">
            <w:pPr>
              <w:adjustRightInd w:val="0"/>
              <w:snapToGrid w:val="0"/>
              <w:ind w:left="-97" w:leftChars="-46" w:right="-63" w:rightChars="-30"/>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型号：恒华定制</w:t>
            </w:r>
          </w:p>
          <w:p w14:paraId="5E5568C2">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可接学生电源，塑壳封装，产生匀强磁场。</w:t>
            </w:r>
          </w:p>
        </w:tc>
        <w:tc>
          <w:tcPr>
            <w:tcW w:w="230" w:type="pct"/>
            <w:vAlign w:val="center"/>
          </w:tcPr>
          <w:p w14:paraId="681CB963">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7</w:t>
            </w:r>
          </w:p>
        </w:tc>
        <w:tc>
          <w:tcPr>
            <w:tcW w:w="216" w:type="pct"/>
            <w:vAlign w:val="center"/>
          </w:tcPr>
          <w:p w14:paraId="281F20C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41FEB9C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2436AC4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264</w:t>
            </w:r>
          </w:p>
        </w:tc>
        <w:tc>
          <w:tcPr>
            <w:tcW w:w="409" w:type="pct"/>
            <w:vAlign w:val="center"/>
          </w:tcPr>
          <w:p w14:paraId="07D5F7BE">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1848</w:t>
            </w:r>
          </w:p>
        </w:tc>
        <w:tc>
          <w:tcPr>
            <w:tcW w:w="156" w:type="pct"/>
            <w:vAlign w:val="center"/>
          </w:tcPr>
          <w:p w14:paraId="2668757D">
            <w:pPr>
              <w:adjustRightInd w:val="0"/>
              <w:snapToGrid w:val="0"/>
              <w:ind w:left="-97" w:leftChars="-46" w:right="-63" w:rightChars="-30"/>
              <w:jc w:val="center"/>
              <w:rPr>
                <w:rFonts w:cs="仿宋_GB2312" w:asciiTheme="minorEastAsia" w:hAnsiTheme="minorEastAsia" w:eastAsiaTheme="minorEastAsia"/>
                <w:sz w:val="18"/>
                <w:szCs w:val="18"/>
              </w:rPr>
            </w:pPr>
          </w:p>
        </w:tc>
      </w:tr>
      <w:tr w14:paraId="02AC9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1" w:hRule="atLeast"/>
          <w:jc w:val="center"/>
        </w:trPr>
        <w:tc>
          <w:tcPr>
            <w:tcW w:w="156" w:type="pct"/>
            <w:vAlign w:val="center"/>
          </w:tcPr>
          <w:p w14:paraId="1A4FBA62">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5A961046">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力学轨道</w:t>
            </w:r>
          </w:p>
          <w:p w14:paraId="37C847B6">
            <w:pPr>
              <w:ind w:hanging="1"/>
              <w:rPr>
                <w:rFonts w:cs="仿宋" w:asciiTheme="minorEastAsia" w:hAnsiTheme="minorEastAsia" w:eastAsiaTheme="minorEastAsia"/>
                <w:kern w:val="0"/>
                <w:sz w:val="18"/>
                <w:szCs w:val="18"/>
              </w:rPr>
            </w:pPr>
          </w:p>
        </w:tc>
        <w:tc>
          <w:tcPr>
            <w:tcW w:w="140" w:type="pct"/>
            <w:vAlign w:val="center"/>
          </w:tcPr>
          <w:p w14:paraId="098EEC57">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3F775E6B">
            <w:pPr>
              <w:adjustRightInd w:val="0"/>
              <w:snapToGrid w:val="0"/>
              <w:ind w:left="-97" w:leftChars="-46" w:right="-63" w:rightChars="-30"/>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型号：HH-D185</w:t>
            </w:r>
          </w:p>
          <w:p w14:paraId="1A8F6C10">
            <w:pPr>
              <w:adjustRightInd w:val="0"/>
              <w:snapToGrid w:val="0"/>
              <w:ind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bCs/>
                <w:sz w:val="18"/>
                <w:szCs w:val="18"/>
              </w:rPr>
              <w:t>1.</w:t>
            </w:r>
            <w:r>
              <w:rPr>
                <w:rFonts w:hint="eastAsia" w:cs="仿宋" w:asciiTheme="minorEastAsia" w:hAnsiTheme="minorEastAsia" w:eastAsiaTheme="minorEastAsia"/>
                <w:kern w:val="0"/>
                <w:sz w:val="18"/>
                <w:szCs w:val="18"/>
              </w:rPr>
              <w:t>2m铝合金轨道一条，小车两台，挡光片一套，滑轮系统，磁缓冲装置1套（自带强硼磁铁），摩擦块，配重块，传感器固定支架2个，手拧螺丝，方型螺母一宗等。</w:t>
            </w:r>
          </w:p>
        </w:tc>
        <w:tc>
          <w:tcPr>
            <w:tcW w:w="230" w:type="pct"/>
            <w:vAlign w:val="center"/>
          </w:tcPr>
          <w:p w14:paraId="12E744D3">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7</w:t>
            </w:r>
          </w:p>
        </w:tc>
        <w:tc>
          <w:tcPr>
            <w:tcW w:w="216" w:type="pct"/>
            <w:vAlign w:val="center"/>
          </w:tcPr>
          <w:p w14:paraId="3A54B06C">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07D1892C">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76BF98C3">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1675</w:t>
            </w:r>
          </w:p>
        </w:tc>
        <w:tc>
          <w:tcPr>
            <w:tcW w:w="409" w:type="pct"/>
            <w:vAlign w:val="center"/>
          </w:tcPr>
          <w:p w14:paraId="0721FAE9">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11725</w:t>
            </w:r>
          </w:p>
        </w:tc>
        <w:tc>
          <w:tcPr>
            <w:tcW w:w="156" w:type="pct"/>
            <w:vAlign w:val="center"/>
          </w:tcPr>
          <w:p w14:paraId="3D30972A">
            <w:pPr>
              <w:adjustRightInd w:val="0"/>
              <w:snapToGrid w:val="0"/>
              <w:ind w:left="-97" w:leftChars="-46" w:right="-63" w:rightChars="-30"/>
              <w:jc w:val="center"/>
              <w:rPr>
                <w:rFonts w:cs="仿宋_GB2312" w:asciiTheme="minorEastAsia" w:hAnsiTheme="minorEastAsia" w:eastAsiaTheme="minorEastAsia"/>
                <w:sz w:val="18"/>
                <w:szCs w:val="18"/>
              </w:rPr>
            </w:pPr>
          </w:p>
        </w:tc>
      </w:tr>
      <w:tr w14:paraId="46B24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156" w:type="pct"/>
            <w:vAlign w:val="center"/>
          </w:tcPr>
          <w:p w14:paraId="7FD36F5E">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42DD22C6">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向心力实验器</w:t>
            </w:r>
          </w:p>
          <w:p w14:paraId="63B168BD">
            <w:pPr>
              <w:ind w:hanging="1"/>
              <w:rPr>
                <w:rFonts w:cs="仿宋" w:asciiTheme="minorEastAsia" w:hAnsiTheme="minorEastAsia" w:eastAsiaTheme="minorEastAsia"/>
                <w:kern w:val="0"/>
                <w:sz w:val="18"/>
                <w:szCs w:val="18"/>
              </w:rPr>
            </w:pPr>
          </w:p>
        </w:tc>
        <w:tc>
          <w:tcPr>
            <w:tcW w:w="140" w:type="pct"/>
            <w:vAlign w:val="center"/>
          </w:tcPr>
          <w:p w14:paraId="271266E7">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7BE16DAA">
            <w:pPr>
              <w:adjustRightInd w:val="0"/>
              <w:snapToGrid w:val="0"/>
              <w:ind w:left="-97" w:leftChars="-46" w:right="-63" w:rightChars="-30"/>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型号：HH-D190</w:t>
            </w:r>
          </w:p>
          <w:p w14:paraId="19BBFF7A">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bCs/>
                <w:sz w:val="18"/>
                <w:szCs w:val="18"/>
              </w:rPr>
              <w:t>铝</w:t>
            </w:r>
            <w:r>
              <w:rPr>
                <w:rFonts w:hint="eastAsia" w:cs="仿宋" w:asciiTheme="minorEastAsia" w:hAnsiTheme="minorEastAsia" w:eastAsiaTheme="minorEastAsia"/>
                <w:kern w:val="0"/>
                <w:sz w:val="18"/>
                <w:szCs w:val="18"/>
              </w:rPr>
              <w:t xml:space="preserve"> 合金底座1块、力臂件、旋臂槽1条、重块1个、旋转轴、光电门固定臂1个、传力棒1条等。</w:t>
            </w:r>
          </w:p>
        </w:tc>
        <w:tc>
          <w:tcPr>
            <w:tcW w:w="230" w:type="pct"/>
            <w:vAlign w:val="center"/>
          </w:tcPr>
          <w:p w14:paraId="37662179">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7</w:t>
            </w:r>
          </w:p>
        </w:tc>
        <w:tc>
          <w:tcPr>
            <w:tcW w:w="216" w:type="pct"/>
            <w:vAlign w:val="center"/>
          </w:tcPr>
          <w:p w14:paraId="29C3F5A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5323CBB6">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2CA66062">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1350</w:t>
            </w:r>
          </w:p>
        </w:tc>
        <w:tc>
          <w:tcPr>
            <w:tcW w:w="409" w:type="pct"/>
            <w:vAlign w:val="center"/>
          </w:tcPr>
          <w:p w14:paraId="7A1B0531">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9450</w:t>
            </w:r>
          </w:p>
        </w:tc>
        <w:tc>
          <w:tcPr>
            <w:tcW w:w="156" w:type="pct"/>
            <w:vAlign w:val="center"/>
          </w:tcPr>
          <w:p w14:paraId="170B7912">
            <w:pPr>
              <w:adjustRightInd w:val="0"/>
              <w:snapToGrid w:val="0"/>
              <w:ind w:left="-97" w:leftChars="-46" w:right="-63" w:rightChars="-30"/>
              <w:jc w:val="center"/>
              <w:rPr>
                <w:rFonts w:cs="仿宋_GB2312" w:asciiTheme="minorEastAsia" w:hAnsiTheme="minorEastAsia" w:eastAsiaTheme="minorEastAsia"/>
                <w:sz w:val="18"/>
                <w:szCs w:val="18"/>
              </w:rPr>
            </w:pPr>
          </w:p>
        </w:tc>
      </w:tr>
      <w:tr w14:paraId="54573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5" w:hRule="atLeast"/>
          <w:jc w:val="center"/>
        </w:trPr>
        <w:tc>
          <w:tcPr>
            <w:tcW w:w="156" w:type="pct"/>
            <w:vAlign w:val="center"/>
          </w:tcPr>
          <w:p w14:paraId="154EF746">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72AF8BC7">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力的合成与分解实验仪</w:t>
            </w:r>
          </w:p>
          <w:p w14:paraId="61D8265A">
            <w:pPr>
              <w:ind w:hanging="1"/>
              <w:rPr>
                <w:rFonts w:cs="仿宋" w:asciiTheme="minorEastAsia" w:hAnsiTheme="minorEastAsia" w:eastAsiaTheme="minorEastAsia"/>
                <w:kern w:val="0"/>
                <w:sz w:val="18"/>
                <w:szCs w:val="18"/>
              </w:rPr>
            </w:pPr>
          </w:p>
        </w:tc>
        <w:tc>
          <w:tcPr>
            <w:tcW w:w="140" w:type="pct"/>
            <w:vAlign w:val="center"/>
          </w:tcPr>
          <w:p w14:paraId="2ED89875">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7A6431E2">
            <w:pPr>
              <w:adjustRightInd w:val="0"/>
              <w:snapToGrid w:val="0"/>
              <w:ind w:left="-97" w:leftChars="-46" w:right="-63" w:rightChars="-30"/>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型号：HH-D190</w:t>
            </w:r>
          </w:p>
          <w:p w14:paraId="6C299A64">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bCs/>
                <w:sz w:val="18"/>
                <w:szCs w:val="18"/>
              </w:rPr>
              <w:t>实</w:t>
            </w:r>
            <w:r>
              <w:rPr>
                <w:rFonts w:hint="eastAsia" w:cs="仿宋" w:asciiTheme="minorEastAsia" w:hAnsiTheme="minorEastAsia" w:eastAsiaTheme="minorEastAsia"/>
                <w:kern w:val="0"/>
                <w:sz w:val="18"/>
                <w:szCs w:val="18"/>
              </w:rPr>
              <w:t>验板1块、可调力传感器固定支架、连接线1根、重物、固定块等。</w:t>
            </w:r>
          </w:p>
        </w:tc>
        <w:tc>
          <w:tcPr>
            <w:tcW w:w="230" w:type="pct"/>
            <w:vAlign w:val="center"/>
          </w:tcPr>
          <w:p w14:paraId="4B91E41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7</w:t>
            </w:r>
          </w:p>
        </w:tc>
        <w:tc>
          <w:tcPr>
            <w:tcW w:w="216" w:type="pct"/>
            <w:vAlign w:val="center"/>
          </w:tcPr>
          <w:p w14:paraId="3397D6E6">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71219F09">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3D8A883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405</w:t>
            </w:r>
          </w:p>
        </w:tc>
        <w:tc>
          <w:tcPr>
            <w:tcW w:w="409" w:type="pct"/>
            <w:vAlign w:val="center"/>
          </w:tcPr>
          <w:p w14:paraId="55D6C064">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2835</w:t>
            </w:r>
          </w:p>
        </w:tc>
        <w:tc>
          <w:tcPr>
            <w:tcW w:w="156" w:type="pct"/>
            <w:vAlign w:val="center"/>
          </w:tcPr>
          <w:p w14:paraId="74D9F6CB">
            <w:pPr>
              <w:adjustRightInd w:val="0"/>
              <w:snapToGrid w:val="0"/>
              <w:ind w:left="-97" w:leftChars="-46" w:right="-63" w:rightChars="-30"/>
              <w:jc w:val="center"/>
              <w:rPr>
                <w:rFonts w:cs="仿宋_GB2312" w:asciiTheme="minorEastAsia" w:hAnsiTheme="minorEastAsia" w:eastAsiaTheme="minorEastAsia"/>
                <w:sz w:val="18"/>
                <w:szCs w:val="18"/>
              </w:rPr>
            </w:pPr>
          </w:p>
        </w:tc>
      </w:tr>
      <w:tr w14:paraId="2974B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156" w:type="pct"/>
            <w:vAlign w:val="center"/>
          </w:tcPr>
          <w:p w14:paraId="62785031">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02808BF4">
            <w:pPr>
              <w:ind w:hanging="1"/>
              <w:rPr>
                <w:rFonts w:cs="仿宋"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机械能守恒实验仪</w:t>
            </w:r>
          </w:p>
        </w:tc>
        <w:tc>
          <w:tcPr>
            <w:tcW w:w="140" w:type="pct"/>
            <w:vAlign w:val="center"/>
          </w:tcPr>
          <w:p w14:paraId="68654CB0">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673426AC">
            <w:pPr>
              <w:adjustRightInd w:val="0"/>
              <w:snapToGrid w:val="0"/>
              <w:ind w:left="-97" w:leftChars="-46" w:right="-63" w:rightChars="-30"/>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型号：HH-D193</w:t>
            </w:r>
          </w:p>
          <w:p w14:paraId="4E6CB6DA">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bCs/>
                <w:sz w:val="18"/>
                <w:szCs w:val="18"/>
              </w:rPr>
              <w:t>主</w:t>
            </w:r>
            <w:r>
              <w:rPr>
                <w:rFonts w:hint="eastAsia" w:cs="仿宋" w:asciiTheme="minorEastAsia" w:hAnsiTheme="minorEastAsia" w:eastAsiaTheme="minorEastAsia"/>
                <w:kern w:val="0"/>
                <w:sz w:val="18"/>
                <w:szCs w:val="18"/>
              </w:rPr>
              <w:t>刻度板（含释放与收纳装置、挡光片）、立柱、摆锤、摆杆、固定螺栓组成。</w:t>
            </w:r>
          </w:p>
        </w:tc>
        <w:tc>
          <w:tcPr>
            <w:tcW w:w="230" w:type="pct"/>
            <w:vAlign w:val="center"/>
          </w:tcPr>
          <w:p w14:paraId="7C42047C">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7</w:t>
            </w:r>
          </w:p>
        </w:tc>
        <w:tc>
          <w:tcPr>
            <w:tcW w:w="216" w:type="pct"/>
            <w:vAlign w:val="center"/>
          </w:tcPr>
          <w:p w14:paraId="0CF27A0A">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0B2F6B17">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0C706345">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570</w:t>
            </w:r>
          </w:p>
        </w:tc>
        <w:tc>
          <w:tcPr>
            <w:tcW w:w="409" w:type="pct"/>
            <w:vAlign w:val="center"/>
          </w:tcPr>
          <w:p w14:paraId="2FAE2DE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3990</w:t>
            </w:r>
          </w:p>
        </w:tc>
        <w:tc>
          <w:tcPr>
            <w:tcW w:w="156" w:type="pct"/>
            <w:vAlign w:val="center"/>
          </w:tcPr>
          <w:p w14:paraId="3D84D78A">
            <w:pPr>
              <w:adjustRightInd w:val="0"/>
              <w:snapToGrid w:val="0"/>
              <w:ind w:left="-97" w:leftChars="-46" w:right="-63" w:rightChars="-30"/>
              <w:jc w:val="center"/>
              <w:rPr>
                <w:rFonts w:cs="仿宋_GB2312" w:asciiTheme="minorEastAsia" w:hAnsiTheme="minorEastAsia" w:eastAsiaTheme="minorEastAsia"/>
                <w:sz w:val="18"/>
                <w:szCs w:val="18"/>
              </w:rPr>
            </w:pPr>
          </w:p>
        </w:tc>
      </w:tr>
      <w:tr w14:paraId="557D0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8" w:hRule="atLeast"/>
          <w:jc w:val="center"/>
        </w:trPr>
        <w:tc>
          <w:tcPr>
            <w:tcW w:w="156" w:type="pct"/>
            <w:vAlign w:val="center"/>
          </w:tcPr>
          <w:p w14:paraId="6B415FED">
            <w:pPr>
              <w:pStyle w:val="32"/>
              <w:numPr>
                <w:ilvl w:val="0"/>
                <w:numId w:val="1"/>
              </w:numPr>
              <w:adjustRightInd w:val="0"/>
              <w:snapToGrid w:val="0"/>
              <w:ind w:right="-63" w:rightChars="-30" w:firstLineChars="0"/>
              <w:jc w:val="center"/>
              <w:rPr>
                <w:rFonts w:cs="仿宋_GB2312" w:asciiTheme="minorEastAsia" w:hAnsiTheme="minorEastAsia" w:eastAsiaTheme="minorEastAsia"/>
                <w:sz w:val="18"/>
                <w:szCs w:val="18"/>
              </w:rPr>
            </w:pPr>
          </w:p>
        </w:tc>
        <w:tc>
          <w:tcPr>
            <w:tcW w:w="345" w:type="pct"/>
            <w:vAlign w:val="center"/>
          </w:tcPr>
          <w:p w14:paraId="214A112E">
            <w:pPr>
              <w:ind w:hanging="1"/>
              <w:rPr>
                <w:rFonts w:cs="仿宋" w:asciiTheme="minorEastAsia" w:hAnsiTheme="minorEastAsia" w:eastAsiaTheme="minorEastAsia"/>
                <w:b/>
                <w:sz w:val="18"/>
                <w:szCs w:val="18"/>
              </w:rPr>
            </w:pPr>
            <w:r>
              <w:rPr>
                <w:rFonts w:hint="eastAsia" w:cs="仿宋" w:asciiTheme="minorEastAsia" w:hAnsiTheme="minorEastAsia" w:eastAsiaTheme="minorEastAsia"/>
                <w:kern w:val="0"/>
                <w:sz w:val="18"/>
                <w:szCs w:val="18"/>
              </w:rPr>
              <w:t>电学实验板12块</w:t>
            </w:r>
          </w:p>
          <w:p w14:paraId="45770351">
            <w:pPr>
              <w:ind w:hanging="1"/>
              <w:rPr>
                <w:rFonts w:cs="仿宋" w:asciiTheme="minorEastAsia" w:hAnsiTheme="minorEastAsia" w:eastAsiaTheme="minorEastAsia"/>
                <w:kern w:val="0"/>
                <w:sz w:val="18"/>
                <w:szCs w:val="18"/>
              </w:rPr>
            </w:pPr>
          </w:p>
        </w:tc>
        <w:tc>
          <w:tcPr>
            <w:tcW w:w="140" w:type="pct"/>
            <w:vAlign w:val="center"/>
          </w:tcPr>
          <w:p w14:paraId="4E18185F">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恒华</w:t>
            </w:r>
          </w:p>
        </w:tc>
        <w:tc>
          <w:tcPr>
            <w:tcW w:w="2528" w:type="pct"/>
          </w:tcPr>
          <w:p w14:paraId="228216AE">
            <w:pPr>
              <w:adjustRightInd w:val="0"/>
              <w:snapToGrid w:val="0"/>
              <w:ind w:left="-97" w:leftChars="-46" w:right="-63" w:rightChars="-30"/>
              <w:rPr>
                <w:rFonts w:cs="仿宋" w:asciiTheme="minorEastAsia" w:hAnsiTheme="minorEastAsia" w:eastAsiaTheme="minorEastAsia"/>
                <w:b/>
                <w:sz w:val="18"/>
                <w:szCs w:val="18"/>
              </w:rPr>
            </w:pPr>
            <w:r>
              <w:rPr>
                <w:rFonts w:hint="eastAsia" w:cs="仿宋" w:asciiTheme="minorEastAsia" w:hAnsiTheme="minorEastAsia" w:eastAsiaTheme="minorEastAsia"/>
                <w:b/>
                <w:sz w:val="18"/>
                <w:szCs w:val="18"/>
              </w:rPr>
              <w:t>型号：HH-T1089</w:t>
            </w:r>
          </w:p>
          <w:p w14:paraId="6F58ACFF">
            <w:pPr>
              <w:adjustRightInd w:val="0"/>
              <w:snapToGrid w:val="0"/>
              <w:ind w:left="-97" w:leftChars="-46" w:right="-63" w:rightChars="-30"/>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bCs/>
                <w:sz w:val="18"/>
                <w:szCs w:val="18"/>
              </w:rPr>
              <w:t>高</w:t>
            </w:r>
            <w:r>
              <w:rPr>
                <w:rFonts w:hint="eastAsia" w:cs="仿宋" w:asciiTheme="minorEastAsia" w:hAnsiTheme="minorEastAsia" w:eastAsiaTheme="minorEastAsia"/>
                <w:kern w:val="0"/>
                <w:sz w:val="18"/>
                <w:szCs w:val="18"/>
              </w:rPr>
              <w:t>度集成共12块。半波、全波整流、滤波；RC、RL移相；LC振荡；复杂电路分析；测量电池的电动势和内阻；分压、限流；恒压源  恒流源；双稳态  多谐振荡；简单门电路；串并联及电容充放电；描绘小灯泡的伏安特性曲线等，可完成多项电教学实验。</w:t>
            </w:r>
          </w:p>
        </w:tc>
        <w:tc>
          <w:tcPr>
            <w:tcW w:w="230" w:type="pct"/>
            <w:vAlign w:val="center"/>
          </w:tcPr>
          <w:p w14:paraId="66F84FCB">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7</w:t>
            </w:r>
          </w:p>
        </w:tc>
        <w:tc>
          <w:tcPr>
            <w:tcW w:w="216" w:type="pct"/>
            <w:vAlign w:val="center"/>
          </w:tcPr>
          <w:p w14:paraId="20849A1D">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沈阳</w:t>
            </w:r>
          </w:p>
        </w:tc>
        <w:tc>
          <w:tcPr>
            <w:tcW w:w="464" w:type="pct"/>
            <w:vAlign w:val="center"/>
          </w:tcPr>
          <w:p w14:paraId="250642EC">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辽宁恒华实验室设备制造有限公司</w:t>
            </w:r>
          </w:p>
        </w:tc>
        <w:tc>
          <w:tcPr>
            <w:tcW w:w="352" w:type="pct"/>
            <w:vAlign w:val="center"/>
          </w:tcPr>
          <w:p w14:paraId="3B2EBE77">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1000</w:t>
            </w:r>
          </w:p>
        </w:tc>
        <w:tc>
          <w:tcPr>
            <w:tcW w:w="409" w:type="pct"/>
            <w:vAlign w:val="center"/>
          </w:tcPr>
          <w:p w14:paraId="0964E6E9">
            <w:pPr>
              <w:adjustRightInd w:val="0"/>
              <w:snapToGrid w:val="0"/>
              <w:ind w:left="-97" w:leftChars="-46" w:right="-63" w:rightChars="-3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7000</w:t>
            </w:r>
          </w:p>
        </w:tc>
        <w:tc>
          <w:tcPr>
            <w:tcW w:w="156" w:type="pct"/>
            <w:vAlign w:val="center"/>
          </w:tcPr>
          <w:p w14:paraId="2233F007">
            <w:pPr>
              <w:adjustRightInd w:val="0"/>
              <w:snapToGrid w:val="0"/>
              <w:ind w:left="-97" w:leftChars="-46" w:right="-63" w:rightChars="-30"/>
              <w:jc w:val="center"/>
              <w:rPr>
                <w:rFonts w:cs="仿宋_GB2312" w:asciiTheme="minorEastAsia" w:hAnsiTheme="minorEastAsia" w:eastAsiaTheme="minorEastAsia"/>
                <w:sz w:val="18"/>
                <w:szCs w:val="18"/>
              </w:rPr>
            </w:pPr>
          </w:p>
        </w:tc>
      </w:tr>
      <w:tr w14:paraId="318AA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501" w:type="pct"/>
            <w:gridSpan w:val="2"/>
            <w:vAlign w:val="center"/>
          </w:tcPr>
          <w:p w14:paraId="4E48CC33">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总价</w:t>
            </w:r>
          </w:p>
        </w:tc>
        <w:tc>
          <w:tcPr>
            <w:tcW w:w="140" w:type="pct"/>
            <w:vAlign w:val="center"/>
          </w:tcPr>
          <w:p w14:paraId="2A79450F">
            <w:pPr>
              <w:adjustRightInd w:val="0"/>
              <w:snapToGrid w:val="0"/>
              <w:ind w:right="105" w:rightChars="50"/>
              <w:jc w:val="center"/>
              <w:rPr>
                <w:rFonts w:cs="仿宋_GB2312" w:asciiTheme="minorEastAsia" w:hAnsiTheme="minorEastAsia" w:eastAsiaTheme="minorEastAsia"/>
                <w:sz w:val="18"/>
                <w:szCs w:val="18"/>
              </w:rPr>
            </w:pPr>
          </w:p>
        </w:tc>
        <w:tc>
          <w:tcPr>
            <w:tcW w:w="2528" w:type="pct"/>
          </w:tcPr>
          <w:p w14:paraId="5FB26A1A">
            <w:pPr>
              <w:adjustRightInd w:val="0"/>
              <w:snapToGrid w:val="0"/>
              <w:ind w:right="105" w:rightChars="50"/>
              <w:rPr>
                <w:rFonts w:cs="仿宋_GB2312" w:asciiTheme="minorEastAsia" w:hAnsiTheme="minorEastAsia" w:eastAsiaTheme="minorEastAsia"/>
                <w:sz w:val="18"/>
                <w:szCs w:val="18"/>
              </w:rPr>
            </w:pPr>
          </w:p>
        </w:tc>
        <w:tc>
          <w:tcPr>
            <w:tcW w:w="230" w:type="pct"/>
            <w:vAlign w:val="center"/>
          </w:tcPr>
          <w:p w14:paraId="043FB62E">
            <w:pPr>
              <w:adjustRightInd w:val="0"/>
              <w:snapToGrid w:val="0"/>
              <w:ind w:right="105" w:rightChars="50"/>
              <w:jc w:val="center"/>
              <w:rPr>
                <w:rFonts w:cs="仿宋_GB2312" w:asciiTheme="minorEastAsia" w:hAnsiTheme="minorEastAsia" w:eastAsiaTheme="minorEastAsia"/>
                <w:sz w:val="18"/>
                <w:szCs w:val="18"/>
              </w:rPr>
            </w:pPr>
          </w:p>
        </w:tc>
        <w:tc>
          <w:tcPr>
            <w:tcW w:w="216" w:type="pct"/>
            <w:vAlign w:val="center"/>
          </w:tcPr>
          <w:p w14:paraId="014A5359">
            <w:pPr>
              <w:adjustRightInd w:val="0"/>
              <w:snapToGrid w:val="0"/>
              <w:ind w:right="105" w:rightChars="50"/>
              <w:jc w:val="center"/>
              <w:rPr>
                <w:rFonts w:cs="仿宋_GB2312" w:asciiTheme="minorEastAsia" w:hAnsiTheme="minorEastAsia" w:eastAsiaTheme="minorEastAsia"/>
                <w:sz w:val="18"/>
                <w:szCs w:val="18"/>
              </w:rPr>
            </w:pPr>
          </w:p>
        </w:tc>
        <w:tc>
          <w:tcPr>
            <w:tcW w:w="464" w:type="pct"/>
            <w:vAlign w:val="center"/>
          </w:tcPr>
          <w:p w14:paraId="7217253E">
            <w:pPr>
              <w:adjustRightInd w:val="0"/>
              <w:snapToGrid w:val="0"/>
              <w:ind w:right="105" w:rightChars="50"/>
              <w:jc w:val="center"/>
              <w:rPr>
                <w:rFonts w:cs="仿宋_GB2312" w:asciiTheme="minorEastAsia" w:hAnsiTheme="minorEastAsia" w:eastAsiaTheme="minorEastAsia"/>
                <w:sz w:val="18"/>
                <w:szCs w:val="18"/>
              </w:rPr>
            </w:pPr>
          </w:p>
        </w:tc>
        <w:tc>
          <w:tcPr>
            <w:tcW w:w="352" w:type="pct"/>
            <w:vAlign w:val="center"/>
          </w:tcPr>
          <w:p w14:paraId="5A484A9D">
            <w:pPr>
              <w:adjustRightInd w:val="0"/>
              <w:snapToGrid w:val="0"/>
              <w:ind w:right="105" w:rightChars="50"/>
              <w:jc w:val="center"/>
              <w:rPr>
                <w:rFonts w:cs="仿宋_GB2312" w:asciiTheme="minorEastAsia" w:hAnsiTheme="minorEastAsia" w:eastAsiaTheme="minorEastAsia"/>
                <w:sz w:val="18"/>
                <w:szCs w:val="18"/>
              </w:rPr>
            </w:pPr>
          </w:p>
        </w:tc>
        <w:tc>
          <w:tcPr>
            <w:tcW w:w="409" w:type="pct"/>
            <w:vAlign w:val="center"/>
          </w:tcPr>
          <w:p w14:paraId="3335DBA9">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1045000</w:t>
            </w:r>
          </w:p>
        </w:tc>
        <w:tc>
          <w:tcPr>
            <w:tcW w:w="156" w:type="pct"/>
            <w:vAlign w:val="center"/>
          </w:tcPr>
          <w:p w14:paraId="2C22A31F">
            <w:pPr>
              <w:adjustRightInd w:val="0"/>
              <w:snapToGrid w:val="0"/>
              <w:ind w:right="105" w:rightChars="50"/>
              <w:jc w:val="center"/>
              <w:rPr>
                <w:rFonts w:cs="仿宋_GB2312" w:asciiTheme="minorEastAsia" w:hAnsiTheme="minorEastAsia" w:eastAsiaTheme="minorEastAsia"/>
                <w:sz w:val="18"/>
                <w:szCs w:val="18"/>
              </w:rPr>
            </w:pPr>
          </w:p>
        </w:tc>
      </w:tr>
    </w:tbl>
    <w:p w14:paraId="405B44EA">
      <w:pPr>
        <w:pStyle w:val="3"/>
        <w:rPr>
          <w:rFonts w:asciiTheme="minorEastAsia" w:hAnsiTheme="minorEastAsia" w:eastAsiaTheme="minorEastAsia"/>
          <w:sz w:val="18"/>
          <w:szCs w:val="18"/>
        </w:rPr>
      </w:pPr>
      <w:bookmarkStart w:id="13" w:name="_Toc4383"/>
      <w:bookmarkStart w:id="14" w:name="_Toc31555_WPSOffice_Level2"/>
      <w:bookmarkStart w:id="15" w:name="_Toc12341"/>
      <w:bookmarkStart w:id="16" w:name="_Toc31614"/>
      <w:bookmarkStart w:id="17" w:name="_Toc9235_WPSOffice_Level2"/>
      <w:r>
        <w:rPr>
          <w:rFonts w:asciiTheme="minorEastAsia" w:hAnsiTheme="minorEastAsia" w:eastAsiaTheme="minorEastAsia"/>
          <w:sz w:val="18"/>
          <w:szCs w:val="18"/>
        </w:rPr>
        <w:t>2</w:t>
      </w:r>
      <w:r>
        <w:rPr>
          <w:rFonts w:hint="eastAsia" w:asciiTheme="minorEastAsia" w:hAnsiTheme="minorEastAsia" w:eastAsiaTheme="minorEastAsia"/>
          <w:sz w:val="18"/>
          <w:szCs w:val="18"/>
        </w:rPr>
        <w:t>-</w:t>
      </w:r>
      <w:r>
        <w:rPr>
          <w:rFonts w:asciiTheme="minorEastAsia" w:hAnsiTheme="minorEastAsia" w:eastAsiaTheme="minorEastAsia"/>
          <w:sz w:val="18"/>
          <w:szCs w:val="18"/>
        </w:rPr>
        <w:t>5</w:t>
      </w:r>
      <w:r>
        <w:rPr>
          <w:rFonts w:hint="eastAsia" w:asciiTheme="minorEastAsia" w:hAnsiTheme="minorEastAsia" w:eastAsiaTheme="minorEastAsia"/>
          <w:sz w:val="18"/>
          <w:szCs w:val="18"/>
        </w:rPr>
        <w:t>技术规格偏离表</w:t>
      </w:r>
      <w:bookmarkEnd w:id="13"/>
      <w:bookmarkEnd w:id="14"/>
      <w:bookmarkEnd w:id="15"/>
      <w:bookmarkEnd w:id="16"/>
      <w:bookmarkEnd w:id="17"/>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1"/>
        <w:gridCol w:w="3023"/>
        <w:gridCol w:w="430"/>
        <w:gridCol w:w="970"/>
        <w:gridCol w:w="868"/>
      </w:tblGrid>
      <w:tr w14:paraId="42162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3426A443">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包号/序号：0</w:t>
            </w:r>
            <w:r>
              <w:rPr>
                <w:rFonts w:cs="仿宋_GB2312" w:asciiTheme="minorEastAsia" w:hAnsiTheme="minorEastAsia" w:eastAsiaTheme="minorEastAsia"/>
                <w:color w:val="000000" w:themeColor="text1"/>
                <w:sz w:val="18"/>
                <w:szCs w:val="18"/>
              </w:rPr>
              <w:t>1</w:t>
            </w:r>
          </w:p>
          <w:p w14:paraId="1B0B2F06">
            <w:pPr>
              <w:ind w:hanging="1"/>
              <w:rPr>
                <w:rFonts w:cs="仿宋"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color w:val="000000" w:themeColor="text1"/>
                <w:kern w:val="0"/>
                <w:sz w:val="18"/>
                <w:szCs w:val="18"/>
              </w:rPr>
              <w:t>物理数字化实验平台</w:t>
            </w:r>
          </w:p>
          <w:p w14:paraId="6E97344D">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w:t>
            </w:r>
            <w:r>
              <w:rPr>
                <w:rFonts w:hint="eastAsia" w:cs="仿宋" w:asciiTheme="minorEastAsia" w:hAnsiTheme="minorEastAsia" w:eastAsiaTheme="minorEastAsia"/>
                <w:color w:val="000000" w:themeColor="text1"/>
                <w:sz w:val="18"/>
                <w:szCs w:val="18"/>
              </w:rPr>
              <w:t>6张</w:t>
            </w:r>
          </w:p>
          <w:p w14:paraId="226B0327">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7AA0938D">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是否为核心产品（非单一产品采购项目时适用）：是</w:t>
            </w:r>
          </w:p>
        </w:tc>
      </w:tr>
      <w:tr w14:paraId="0B63D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57A6B4F6">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464404EC">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095F1B3C">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768CB15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308CD7E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0186158B">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1BBFDBC2">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5A788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2BCDE61">
            <w:pPr>
              <w:widowControl/>
              <w:jc w:val="left"/>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 1200mm×1200mm×750㎜。</w:t>
            </w:r>
          </w:p>
          <w:p w14:paraId="3D87EA6B">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2、台面：采用≥25mm厚环保三聚氰氨饰面板，台面基材为环保密度板或刨花板，四周优质PVC同色或白色封边。台面颜色多种，默认蓝色。</w:t>
            </w:r>
          </w:p>
          <w:p w14:paraId="76C5E72E">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3、三段式台面。两边≥1200mm×≥440mm为固定台面，中间≥1200mm×≥320mm为升降台面，升降台面下方为数字化实设备升降端。</w:t>
            </w:r>
            <w:r>
              <w:rPr>
                <w:rFonts w:hint="eastAsia" w:cs="仿宋" w:asciiTheme="minorEastAsia" w:hAnsiTheme="minorEastAsia" w:eastAsiaTheme="minorEastAsia"/>
                <w:kern w:val="0"/>
                <w:sz w:val="18"/>
                <w:szCs w:val="18"/>
                <w:highlight w:val="yellow"/>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4、台体结构：整体精钢+钣金结构，整桌呈半『工』字型。立脚经专用冲角设备处理后弯合焊接，所有桌架角度一致。桌架与箱体双色搭配，通过专用紧固件连接固定。主体结构件分别用规格为≥60mm×≥30mm、≥30mm×≥30mm等，管壁厚度≥1.2mm方管型材焊接而成；连接件采用厚度≥1.5钢板，经折弯、冲压等工艺经加强处理而成；整桌中间箱体采用厚度≥0.8mm厚钢板，经机械折弯，冲孔等冷加工工艺处理后，与型材桌架通过专用</w:t>
            </w:r>
            <w:r>
              <w:rPr>
                <w:rFonts w:hint="eastAsia" w:cs="宋体" w:asciiTheme="minorEastAsia" w:hAnsiTheme="minorEastAsia" w:eastAsiaTheme="minorEastAsia"/>
                <w:kern w:val="0"/>
                <w:sz w:val="18"/>
                <w:szCs w:val="18"/>
              </w:rPr>
              <w:t>镙</w:t>
            </w:r>
            <w:r>
              <w:rPr>
                <w:rFonts w:hint="eastAsia" w:cs="hakuyoxingshu7000" w:asciiTheme="minorEastAsia" w:hAnsiTheme="minorEastAsia" w:eastAsiaTheme="minorEastAsia"/>
                <w:kern w:val="0"/>
                <w:sz w:val="18"/>
                <w:szCs w:val="18"/>
              </w:rPr>
              <w:t>丝组装。整桌所有钢质结构件经防腐处理后，采用防腐涂料，高温烤漆，具有抗菌、防潮、防酸碱、抗紫外</w:t>
            </w:r>
            <w:r>
              <w:rPr>
                <w:rFonts w:hint="eastAsia" w:cs="仿宋" w:asciiTheme="minorEastAsia" w:hAnsiTheme="minorEastAsia" w:eastAsiaTheme="minorEastAsia"/>
                <w:kern w:val="0"/>
                <w:sz w:val="18"/>
                <w:szCs w:val="18"/>
              </w:rPr>
              <w:t>线等功能。</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5、数字化实设备升降端：最大抬升高度≥350mm,内置≥13.5英寸高清显示屏2块，支持两块屏幕同时显示相同实验数据。220V交流输出端子二个，有专用的传感器连接接口共计四个，二个一组；具备HDMI高清接口，具备设备开关电源按键。键盘收纳卡位一个。</w:t>
            </w:r>
          </w:p>
          <w:p w14:paraId="5CF67739">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6、中央采集处理系统:采用Intel Celeron 四核CPU最高主频≥2.42GHz，22纳米制造工艺，超低功耗最高能耗≤45W。支持InteVT虚拟化技术，支持64位操作系统。配备4GB DDR3低电压高性能内存，频率高达1333Mhz。显示核心采用Intel HD Graphics 技术的高性能显卡最高频率可达854Mhz，支持HDMI1.4a高清输出，最高分辨率支持1920*1080。内置WIFI无线网卡，蓝牙4.0模组。配备≥128G高速固态硬盘。采用千兆高速网卡，满足所有教学需求。</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7、配件：每桌具备一套键盘鼠标（或一块一体式鼠标键盘）。</w:t>
            </w:r>
          </w:p>
          <w:p w14:paraId="1B99F76C">
            <w:pPr>
              <w:adjustRightInd w:val="0"/>
              <w:snapToGrid w:val="0"/>
              <w:ind w:hanging="1"/>
              <w:jc w:val="center"/>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★8</w:t>
            </w:r>
            <w:r>
              <w:rPr>
                <w:rFonts w:hint="eastAsia" w:cs="仿宋" w:asciiTheme="minorEastAsia" w:hAnsiTheme="minorEastAsia" w:eastAsiaTheme="minorEastAsia"/>
                <w:kern w:val="0"/>
                <w:sz w:val="18"/>
                <w:szCs w:val="18"/>
              </w:rPr>
              <w:t>配件：每桌具备规格为≥270mm×≥330mm×≥130mm四个桌斗，方便学生存放书本；桌斗材质为ABS，另经过防火处理.</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★9</w:t>
            </w:r>
            <w:r>
              <w:rPr>
                <w:rFonts w:hint="eastAsia" w:cs="仿宋" w:asciiTheme="minorEastAsia" w:hAnsiTheme="minorEastAsia" w:eastAsiaTheme="minorEastAsia"/>
                <w:kern w:val="0"/>
                <w:sz w:val="18"/>
                <w:szCs w:val="18"/>
              </w:rPr>
              <w:t>、传感器收纳架：在数字化实设备升降端屏幕两侧，分别配备2层传感器收纳架，做到实验室特定环镜下的水电分离。保护实验过程中师生的安全。</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★10</w:t>
            </w:r>
            <w:r>
              <w:rPr>
                <w:rFonts w:hint="eastAsia" w:cs="仿宋" w:asciiTheme="minorEastAsia" w:hAnsiTheme="minorEastAsia" w:eastAsiaTheme="minorEastAsia"/>
                <w:kern w:val="0"/>
                <w:sz w:val="18"/>
                <w:szCs w:val="18"/>
              </w:rPr>
              <w:t>、地脚：专用PP注塑加厚地脚，带调平结构。</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11、集中管理系统（/功能）：数字化实设备系统整体升降。无数字化实验时降回数字化设备端，实验台台面无任何其它设备，可做常规实验台使用。学生端数字化实设备升降由教师统一控制：上升、下降、急停等。两侧两个书桌斗中间，预留TSE+交互实验平台学生端安装位置。</w:t>
            </w:r>
          </w:p>
        </w:tc>
        <w:tc>
          <w:tcPr>
            <w:tcW w:w="1774" w:type="pct"/>
            <w:tcBorders>
              <w:top w:val="single" w:color="auto" w:sz="4" w:space="0"/>
              <w:left w:val="single" w:color="auto" w:sz="4" w:space="0"/>
              <w:bottom w:val="single" w:color="auto" w:sz="4" w:space="0"/>
              <w:right w:val="single" w:color="auto" w:sz="4" w:space="0"/>
            </w:tcBorders>
            <w:vAlign w:val="center"/>
          </w:tcPr>
          <w:p w14:paraId="697E18E6">
            <w:pPr>
              <w:widowControl/>
              <w:jc w:val="left"/>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 1200mm×1200mm×750㎜。</w:t>
            </w:r>
          </w:p>
          <w:p w14:paraId="5137F704">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2、台面：采用25mm厚环保三聚氰氨饰面板，台面基材为环保密度板或刨花板，四周优质PVC同色或白色封边。台面颜色多种，默认蓝色。</w:t>
            </w:r>
          </w:p>
          <w:p w14:paraId="3955B2BE">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3、三段式台面。两边1200mm×440mm为固定台面，中间1200mm×320mm为升降台面，升降台面下方为数字化实设备升降端。</w:t>
            </w:r>
            <w:r>
              <w:rPr>
                <w:rFonts w:hint="eastAsia" w:cs="仿宋" w:asciiTheme="minorEastAsia" w:hAnsiTheme="minorEastAsia" w:eastAsiaTheme="minorEastAsia"/>
                <w:kern w:val="0"/>
                <w:sz w:val="18"/>
                <w:szCs w:val="18"/>
                <w:highlight w:val="yellow"/>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4、台体结构：整体精钢+钣金结构，整桌呈半『工』字型。立脚经专用冲角设备处理后弯合焊接，所有桌架角度一致。桌架与箱体双色搭配，通过专用紧固件连接固定。主体结构件分别用规格60mm×30mm、30mm×30mm等，管壁厚度1.2mm方管型材焊接而成；连接件采用厚度1.5钢板，经折弯、冲压等工艺经加强处理而成；整桌中间箱体采用厚度0.8mm厚钢板，经机械折弯，冲孔等冷加工工艺处理后，与型材桌架通过专用</w:t>
            </w:r>
            <w:r>
              <w:rPr>
                <w:rFonts w:hint="eastAsia" w:cs="宋体" w:asciiTheme="minorEastAsia" w:hAnsiTheme="minorEastAsia" w:eastAsiaTheme="minorEastAsia"/>
                <w:kern w:val="0"/>
                <w:sz w:val="18"/>
                <w:szCs w:val="18"/>
              </w:rPr>
              <w:t>镙</w:t>
            </w:r>
            <w:r>
              <w:rPr>
                <w:rFonts w:hint="eastAsia" w:cs="hakuyoxingshu7000" w:asciiTheme="minorEastAsia" w:hAnsiTheme="minorEastAsia" w:eastAsiaTheme="minorEastAsia"/>
                <w:kern w:val="0"/>
                <w:sz w:val="18"/>
                <w:szCs w:val="18"/>
              </w:rPr>
              <w:t>丝组装。整桌所有钢质结构件经防腐处理后，采用防腐涂料，高温烤漆，具有抗菌、防潮、防酸碱、抗紫外线等功能。</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5、数字化实设备升降端：最大抬升高度350mm,内置14英寸高清显示屏2块，支持两块屏幕同时显示相同实验数据。220V交流输出端子四个，有专用的传感器连接接口共计八个，四个一组；具备HDMI高清接口两个，具备设备开关电源按键两组。键盘收纳卡位一个。以上所有接口、高清显示屏幕等平均分布在数字化升降端的两侧。</w:t>
            </w:r>
          </w:p>
          <w:p w14:paraId="3030F0E4">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6、中央采集处理系统:采用Intel Celeron 四核CPU最高主频2.42GHz，22纳米制造工艺，超低功耗最高能耗45W。支持InteVT虚拟化技术，支持64位操作系统。配备4GB DDR3低电压高性能内存，频率高达1333Mhz。显示核心采用Intel HD Graphics 技术的高性能显卡最高频率可达854Mhz，支持HDMI1.4a高清输出，最高分辨率支持1920*1080。内置WIFI无线网卡，蓝牙4.0模组。配备≥128G高速固态硬盘。采用千兆高速网卡，满足所有教学需求。</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7、配件：每桌具备一套键盘鼠标（或一块一体式鼠标键盘）。</w:t>
            </w:r>
          </w:p>
          <w:p w14:paraId="741992E2">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★8</w:t>
            </w:r>
            <w:r>
              <w:rPr>
                <w:rFonts w:hint="eastAsia" w:cs="仿宋" w:asciiTheme="minorEastAsia" w:hAnsiTheme="minorEastAsia" w:eastAsiaTheme="minorEastAsia"/>
                <w:kern w:val="0"/>
                <w:sz w:val="18"/>
                <w:szCs w:val="18"/>
              </w:rPr>
              <w:t>配件：每桌具备规格为270mm×330mm×≥130mm四个桌斗，方便学生存放书本；桌斗材质为ABS，另经过防火处理.</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★9</w:t>
            </w:r>
            <w:r>
              <w:rPr>
                <w:rFonts w:hint="eastAsia" w:cs="仿宋" w:asciiTheme="minorEastAsia" w:hAnsiTheme="minorEastAsia" w:eastAsiaTheme="minorEastAsia"/>
                <w:kern w:val="0"/>
                <w:sz w:val="18"/>
                <w:szCs w:val="18"/>
              </w:rPr>
              <w:t>、传感器收纳架：在数字化实设备升降端屏幕两侧，分别配备2层传感器收纳架，做到实验室特定环镜下的水电分离。保护实验过程中师生的安全。</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★10</w:t>
            </w:r>
            <w:r>
              <w:rPr>
                <w:rFonts w:hint="eastAsia" w:cs="仿宋" w:asciiTheme="minorEastAsia" w:hAnsiTheme="minorEastAsia" w:eastAsiaTheme="minorEastAsia"/>
                <w:kern w:val="0"/>
                <w:sz w:val="18"/>
                <w:szCs w:val="18"/>
              </w:rPr>
              <w:t>、地脚：专用PP注塑加厚地脚，带调平结构。</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11、集中管理系统（/功能）：数字化实设备系统整体升降。无数字化实验时降回数字化设备端，实验台台面无任何其它设备，可做常规实验台使用。学生端数字化实设备升降由教师统一控制：上升、下降、急停等。两侧两个书桌斗中间，预留TSE+交互实验平台学生端安装位置。</w:t>
            </w:r>
          </w:p>
        </w:tc>
        <w:tc>
          <w:tcPr>
            <w:tcW w:w="252" w:type="pct"/>
            <w:tcBorders>
              <w:top w:val="single" w:color="auto" w:sz="4" w:space="0"/>
              <w:left w:val="single" w:color="auto" w:sz="4" w:space="0"/>
              <w:bottom w:val="single" w:color="auto" w:sz="4" w:space="0"/>
              <w:right w:val="single" w:color="auto" w:sz="4" w:space="0"/>
            </w:tcBorders>
            <w:vAlign w:val="center"/>
          </w:tcPr>
          <w:p w14:paraId="4E4D7A5E">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正偏离</w:t>
            </w:r>
          </w:p>
        </w:tc>
        <w:tc>
          <w:tcPr>
            <w:tcW w:w="569" w:type="pct"/>
            <w:tcBorders>
              <w:top w:val="single" w:color="auto" w:sz="4" w:space="0"/>
              <w:left w:val="single" w:color="auto" w:sz="4" w:space="0"/>
              <w:bottom w:val="single" w:color="auto" w:sz="4" w:space="0"/>
              <w:right w:val="single" w:color="auto" w:sz="4" w:space="0"/>
            </w:tcBorders>
            <w:vAlign w:val="center"/>
          </w:tcPr>
          <w:p w14:paraId="60A1245A">
            <w:pPr>
              <w:rPr>
                <w:rFonts w:cs="仿宋"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内置14英寸高清显示屏2块，支持两块屏幕同时显示相同实验数据。220V交流输出端子四个，有专用的传感器连接接口共计八个，四个一组；具备HDMI高清接口两个，具备设备开关电源按键两组。键盘收纳卡位一个。以上所有接口、高清显示屏幕等平均分布在数字化升降端的两侧。</w:t>
            </w:r>
          </w:p>
          <w:p w14:paraId="2786FB62">
            <w:pPr>
              <w:tabs>
                <w:tab w:val="left" w:pos="0"/>
              </w:tabs>
              <w:spacing w:line="240" w:lineRule="exact"/>
              <w:jc w:val="center"/>
              <w:rPr>
                <w:rFonts w:cs="仿宋_GB2312" w:asciiTheme="minorEastAsia" w:hAnsiTheme="minorEastAsia" w:eastAsiaTheme="minorEastAsia"/>
                <w:kern w:val="0"/>
                <w:sz w:val="18"/>
                <w:szCs w:val="18"/>
              </w:rPr>
            </w:pPr>
          </w:p>
        </w:tc>
        <w:tc>
          <w:tcPr>
            <w:tcW w:w="506" w:type="pct"/>
            <w:tcBorders>
              <w:top w:val="single" w:color="auto" w:sz="4" w:space="0"/>
              <w:left w:val="single" w:color="auto" w:sz="4" w:space="0"/>
              <w:bottom w:val="single" w:color="auto" w:sz="4" w:space="0"/>
              <w:right w:val="single" w:color="auto" w:sz="4" w:space="0"/>
            </w:tcBorders>
            <w:vAlign w:val="center"/>
          </w:tcPr>
          <w:p w14:paraId="425EF6E9">
            <w:pPr>
              <w:tabs>
                <w:tab w:val="left" w:pos="0"/>
              </w:tabs>
              <w:spacing w:line="240" w:lineRule="exact"/>
              <w:jc w:val="center"/>
              <w:rPr>
                <w:rFonts w:cs="仿宋_GB2312" w:asciiTheme="minorEastAsia" w:hAnsiTheme="minorEastAsia" w:eastAsiaTheme="minorEastAsia"/>
                <w:kern w:val="0"/>
                <w:sz w:val="18"/>
                <w:szCs w:val="18"/>
              </w:rPr>
            </w:pPr>
            <w:r>
              <w:rPr>
                <w:rFonts w:cs="仿宋_GB2312" w:asciiTheme="minorEastAsia" w:hAnsiTheme="minorEastAsia" w:eastAsiaTheme="minorEastAsia"/>
                <w:kern w:val="0"/>
                <w:sz w:val="18"/>
                <w:szCs w:val="18"/>
              </w:rPr>
              <w:t>详见产品照片，</w:t>
            </w:r>
            <w:r>
              <w:rPr>
                <w:rFonts w:hint="eastAsia" w:cs="仿宋_GB2312" w:asciiTheme="minorEastAsia" w:hAnsiTheme="minorEastAsia" w:eastAsiaTheme="minorEastAsia"/>
                <w:kern w:val="0"/>
                <w:sz w:val="18"/>
                <w:szCs w:val="18"/>
              </w:rPr>
              <w:t>投标文件所在页码</w:t>
            </w:r>
          </w:p>
          <w:p w14:paraId="1AA3FC2B">
            <w:pPr>
              <w:tabs>
                <w:tab w:val="left" w:pos="0"/>
              </w:tabs>
              <w:spacing w:line="240" w:lineRule="exact"/>
              <w:rPr>
                <w:rFonts w:cs="仿宋_GB2312" w:asciiTheme="minorEastAsia" w:hAnsiTheme="minorEastAsia" w:eastAsiaTheme="minorEastAsia"/>
                <w:kern w:val="0"/>
                <w:sz w:val="18"/>
                <w:szCs w:val="18"/>
              </w:rPr>
            </w:pPr>
          </w:p>
          <w:p w14:paraId="618E73E1">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187 </w:t>
            </w:r>
            <w:r>
              <w:rPr>
                <w:rFonts w:hint="eastAsia" w:cs="Times New Roman" w:asciiTheme="minorEastAsia" w:hAnsiTheme="minorEastAsia" w:eastAsiaTheme="minorEastAsia"/>
                <w:sz w:val="18"/>
                <w:szCs w:val="18"/>
              </w:rPr>
              <w:t>页</w:t>
            </w:r>
          </w:p>
          <w:p w14:paraId="3C36044E">
            <w:pPr>
              <w:adjustRightInd w:val="0"/>
              <w:snapToGrid w:val="0"/>
              <w:ind w:firstLine="180" w:firstLineChars="100"/>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198 </w:t>
            </w:r>
            <w:r>
              <w:rPr>
                <w:rFonts w:hint="eastAsia" w:cs="Times New Roman" w:asciiTheme="minorEastAsia" w:hAnsiTheme="minorEastAsia" w:eastAsiaTheme="minorEastAsia"/>
                <w:sz w:val="18"/>
                <w:szCs w:val="18"/>
              </w:rPr>
              <w:t>页</w:t>
            </w:r>
          </w:p>
          <w:p w14:paraId="17CD7F4E">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0D470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5F5D4649">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21EFA749">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34888F2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5C28EF5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211C9C7B">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3178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4EA37398">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包号/序号：0</w:t>
            </w:r>
            <w:r>
              <w:rPr>
                <w:rFonts w:cs="仿宋_GB2312" w:asciiTheme="minorEastAsia" w:hAnsiTheme="minorEastAsia" w:eastAsiaTheme="minorEastAsia"/>
                <w:color w:val="000000" w:themeColor="text1"/>
                <w:sz w:val="18"/>
                <w:szCs w:val="18"/>
              </w:rPr>
              <w:t>2</w:t>
            </w:r>
          </w:p>
          <w:p w14:paraId="0C6D4035">
            <w:pPr>
              <w:ind w:hanging="1"/>
              <w:rPr>
                <w:rFonts w:cs="仿宋"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分体式物理多用途教师实教台</w:t>
            </w:r>
          </w:p>
          <w:p w14:paraId="00455432">
            <w:pPr>
              <w:ind w:hanging="1"/>
              <w:rPr>
                <w:rFonts w:cs="仿宋"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数量：</w:t>
            </w:r>
            <w:r>
              <w:rPr>
                <w:rFonts w:hint="eastAsia" w:cs="仿宋" w:asciiTheme="minorEastAsia" w:hAnsiTheme="minorEastAsia" w:eastAsiaTheme="minorEastAsia"/>
                <w:sz w:val="18"/>
                <w:szCs w:val="18"/>
              </w:rPr>
              <w:t>1组</w:t>
            </w:r>
          </w:p>
          <w:p w14:paraId="2AAF9A4F">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3B12FC85">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05E1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35F43A16">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3ECE3D25">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60D82236">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7799511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5BE42EC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686A3DAB">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01AB1FAB">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5AAA3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72356B5F">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w:t>
            </w:r>
            <w:r>
              <w:rPr>
                <w:rFonts w:cs="仿宋" w:asciiTheme="minorEastAsia" w:hAnsiTheme="minorEastAsia" w:eastAsiaTheme="minorEastAsia"/>
                <w:kern w:val="0"/>
                <w:sz w:val="18"/>
                <w:szCs w:val="18"/>
              </w:rPr>
              <w:t>整体</w:t>
            </w:r>
            <w:r>
              <w:rPr>
                <w:rFonts w:hint="eastAsia" w:cs="仿宋_GB2312"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）：长2200mm</w:t>
            </w:r>
            <w:r>
              <w:rPr>
                <w:rFonts w:hint="eastAsia" w:cs="仿宋" w:asciiTheme="minorEastAsia" w:hAnsiTheme="minorEastAsia" w:eastAsiaTheme="minorEastAsia"/>
                <w:kern w:val="0"/>
                <w:sz w:val="18"/>
                <w:szCs w:val="18"/>
              </w:rPr>
              <w:t>×宽700mm×高1100</w:t>
            </w:r>
            <w:r>
              <w:rPr>
                <w:rFonts w:cs="仿宋" w:asciiTheme="minorEastAsia" w:hAnsiTheme="minorEastAsia" w:eastAsiaTheme="minorEastAsia"/>
                <w:kern w:val="0"/>
                <w:sz w:val="18"/>
                <w:szCs w:val="18"/>
              </w:rPr>
              <w:t>；实教台整体分两部分，一部分可移动端，一部分固定端不可移动：</w:t>
            </w:r>
            <w:r>
              <w:rPr>
                <w:rFonts w:hint="eastAsia" w:cs="仿宋" w:asciiTheme="minorEastAsia" w:hAnsiTheme="minorEastAsia" w:eastAsiaTheme="minorEastAsia"/>
                <w:kern w:val="0"/>
                <w:sz w:val="18"/>
                <w:szCs w:val="18"/>
              </w:rPr>
              <w:t>其中</w:t>
            </w:r>
            <w:r>
              <w:rPr>
                <w:rFonts w:cs="仿宋" w:asciiTheme="minorEastAsia" w:hAnsiTheme="minorEastAsia" w:eastAsiaTheme="minorEastAsia"/>
                <w:kern w:val="0"/>
                <w:sz w:val="18"/>
                <w:szCs w:val="18"/>
              </w:rPr>
              <w:t>可移动端</w:t>
            </w:r>
            <w:r>
              <w:rPr>
                <w:rFonts w:hint="eastAsia" w:cs="仿宋" w:asciiTheme="minorEastAsia" w:hAnsiTheme="minorEastAsia" w:eastAsiaTheme="minorEastAsia"/>
                <w:kern w:val="0"/>
                <w:sz w:val="18"/>
                <w:szCs w:val="18"/>
              </w:rPr>
              <w:t>低台面、</w:t>
            </w:r>
            <w:r>
              <w:rPr>
                <w:rFonts w:cs="仿宋" w:asciiTheme="minorEastAsia" w:hAnsiTheme="minorEastAsia" w:eastAsiaTheme="minorEastAsia"/>
                <w:kern w:val="0"/>
                <w:sz w:val="18"/>
                <w:szCs w:val="18"/>
              </w:rPr>
              <w:t>固定</w:t>
            </w:r>
            <w:r>
              <w:rPr>
                <w:rFonts w:hint="eastAsia" w:cs="仿宋" w:asciiTheme="minorEastAsia" w:hAnsiTheme="minorEastAsia" w:eastAsiaTheme="minorEastAsia"/>
                <w:kern w:val="0"/>
                <w:sz w:val="18"/>
                <w:szCs w:val="18"/>
              </w:rPr>
              <w:t>高台面高度分别为750、900</w:t>
            </w:r>
            <w:r>
              <w:rPr>
                <w:rFonts w:cs="仿宋" w:asciiTheme="minorEastAsia" w:hAnsiTheme="minorEastAsia" w:eastAsiaTheme="minorEastAsia"/>
                <w:kern w:val="0"/>
                <w:sz w:val="18"/>
                <w:szCs w:val="18"/>
              </w:rPr>
              <w:t>；（1100mm整高含固定端讲台围栏及扶手高度</w:t>
            </w:r>
            <w:r>
              <w:rPr>
                <w:rFonts w:hint="eastAsia" w:cs="仿宋" w:asciiTheme="minorEastAsia" w:hAnsiTheme="minorEastAsia" w:eastAsiaTheme="minorEastAsia"/>
                <w:kern w:val="0"/>
                <w:sz w:val="18"/>
                <w:szCs w:val="18"/>
              </w:rPr>
              <w:t>）mm</w:t>
            </w:r>
            <w:r>
              <w:rPr>
                <w:rFonts w:cs="仿宋"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整体框架采用厚度≥1.2mm、规格：≥30mm×≥30mm、≥60mm×≥30mm方钢焊接而成，表面经防腐处理后高温静电粉末喷涂；框架中间为≥0.8厚铁板、双面经防腐处理、四周折弯、中间焊接加强筋等工艺处理后通过专用</w:t>
            </w:r>
            <w:r>
              <w:rPr>
                <w:rFonts w:hint="eastAsia" w:cs="宋体" w:asciiTheme="minorEastAsia" w:hAnsiTheme="minorEastAsia" w:eastAsiaTheme="minorEastAsia"/>
                <w:kern w:val="0"/>
                <w:sz w:val="18"/>
                <w:szCs w:val="18"/>
              </w:rPr>
              <w:t>镙</w:t>
            </w:r>
            <w:r>
              <w:rPr>
                <w:rFonts w:hint="eastAsia" w:cs="hakuyoxingshu7000" w:asciiTheme="minorEastAsia" w:hAnsiTheme="minorEastAsia" w:eastAsiaTheme="minorEastAsia"/>
                <w:kern w:val="0"/>
                <w:sz w:val="18"/>
                <w:szCs w:val="18"/>
              </w:rPr>
              <w:t>钉与框架进行连接。</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 2、结构：新型精钢+板式结构。</w:t>
            </w:r>
            <w:r>
              <w:rPr>
                <w:rFonts w:cs="仿宋" w:asciiTheme="minorEastAsia" w:hAnsiTheme="minorEastAsia" w:eastAsiaTheme="minorEastAsia"/>
                <w:kern w:val="0"/>
                <w:sz w:val="18"/>
                <w:szCs w:val="18"/>
              </w:rPr>
              <w:t>固定端</w:t>
            </w:r>
            <w:r>
              <w:rPr>
                <w:rFonts w:hint="eastAsia" w:cs="仿宋" w:asciiTheme="minorEastAsia" w:hAnsiTheme="minorEastAsia" w:eastAsiaTheme="minorEastAsia"/>
                <w:kern w:val="0"/>
                <w:sz w:val="18"/>
                <w:szCs w:val="18"/>
              </w:rPr>
              <w:t>具体规格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：长1000mm×宽700mm×高1100mm；移动端</w:t>
            </w:r>
            <w:r>
              <w:rPr>
                <w:rFonts w:cs="仿宋" w:asciiTheme="minorEastAsia" w:hAnsiTheme="minorEastAsia" w:eastAsiaTheme="minorEastAsia"/>
                <w:kern w:val="0"/>
                <w:sz w:val="18"/>
                <w:szCs w:val="18"/>
              </w:rPr>
              <w:t>在</w:t>
            </w:r>
            <w:r>
              <w:rPr>
                <w:rFonts w:hint="eastAsia" w:cs="仿宋" w:asciiTheme="minorEastAsia" w:hAnsiTheme="minorEastAsia" w:eastAsiaTheme="minorEastAsia"/>
                <w:kern w:val="0"/>
                <w:sz w:val="18"/>
                <w:szCs w:val="18"/>
              </w:rPr>
              <w:t>实验演示过程中可视情况随意移动。具体规格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：长1200mm×宽700mm×高750mm。移动端整体配四个带刹车装置的万向地脚。</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 3、台面：材质为25mm厚环保三聚氰氨饰面板。</w:t>
            </w:r>
          </w:p>
          <w:p w14:paraId="45E23FB9">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781987C0">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w:t>
            </w:r>
            <w:r>
              <w:rPr>
                <w:rFonts w:cs="仿宋" w:asciiTheme="minorEastAsia" w:hAnsiTheme="minorEastAsia" w:eastAsiaTheme="minorEastAsia"/>
                <w:kern w:val="0"/>
                <w:sz w:val="18"/>
                <w:szCs w:val="18"/>
              </w:rPr>
              <w:t>整体</w:t>
            </w:r>
            <w:r>
              <w:rPr>
                <w:rFonts w:hint="eastAsia" w:cs="仿宋_GB2312"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）：长2200mm</w:t>
            </w:r>
            <w:r>
              <w:rPr>
                <w:rFonts w:hint="eastAsia" w:cs="仿宋" w:asciiTheme="minorEastAsia" w:hAnsiTheme="minorEastAsia" w:eastAsiaTheme="minorEastAsia"/>
                <w:kern w:val="0"/>
                <w:sz w:val="18"/>
                <w:szCs w:val="18"/>
              </w:rPr>
              <w:t>×宽700mm×高1100</w:t>
            </w:r>
            <w:r>
              <w:rPr>
                <w:rFonts w:cs="仿宋" w:asciiTheme="minorEastAsia" w:hAnsiTheme="minorEastAsia" w:eastAsiaTheme="minorEastAsia"/>
                <w:kern w:val="0"/>
                <w:sz w:val="18"/>
                <w:szCs w:val="18"/>
              </w:rPr>
              <w:t>；实教台整体分两部分，一部分可移动端，一部分固定端不可移动：</w:t>
            </w:r>
            <w:r>
              <w:rPr>
                <w:rFonts w:hint="eastAsia" w:cs="仿宋" w:asciiTheme="minorEastAsia" w:hAnsiTheme="minorEastAsia" w:eastAsiaTheme="minorEastAsia"/>
                <w:kern w:val="0"/>
                <w:sz w:val="18"/>
                <w:szCs w:val="18"/>
              </w:rPr>
              <w:t>其中</w:t>
            </w:r>
            <w:r>
              <w:rPr>
                <w:rFonts w:cs="仿宋" w:asciiTheme="minorEastAsia" w:hAnsiTheme="minorEastAsia" w:eastAsiaTheme="minorEastAsia"/>
                <w:kern w:val="0"/>
                <w:sz w:val="18"/>
                <w:szCs w:val="18"/>
              </w:rPr>
              <w:t>可移动端</w:t>
            </w:r>
            <w:r>
              <w:rPr>
                <w:rFonts w:hint="eastAsia" w:cs="仿宋" w:asciiTheme="minorEastAsia" w:hAnsiTheme="minorEastAsia" w:eastAsiaTheme="minorEastAsia"/>
                <w:kern w:val="0"/>
                <w:sz w:val="18"/>
                <w:szCs w:val="18"/>
              </w:rPr>
              <w:t>低台面、</w:t>
            </w:r>
            <w:r>
              <w:rPr>
                <w:rFonts w:cs="仿宋" w:asciiTheme="minorEastAsia" w:hAnsiTheme="minorEastAsia" w:eastAsiaTheme="minorEastAsia"/>
                <w:kern w:val="0"/>
                <w:sz w:val="18"/>
                <w:szCs w:val="18"/>
              </w:rPr>
              <w:t>固定</w:t>
            </w:r>
            <w:r>
              <w:rPr>
                <w:rFonts w:hint="eastAsia" w:cs="仿宋" w:asciiTheme="minorEastAsia" w:hAnsiTheme="minorEastAsia" w:eastAsiaTheme="minorEastAsia"/>
                <w:kern w:val="0"/>
                <w:sz w:val="18"/>
                <w:szCs w:val="18"/>
              </w:rPr>
              <w:t>高台面高度分别为750、900</w:t>
            </w:r>
            <w:r>
              <w:rPr>
                <w:rFonts w:cs="仿宋" w:asciiTheme="minorEastAsia" w:hAnsiTheme="minorEastAsia" w:eastAsiaTheme="minorEastAsia"/>
                <w:kern w:val="0"/>
                <w:sz w:val="18"/>
                <w:szCs w:val="18"/>
              </w:rPr>
              <w:t>；（1100mm整高含固定端讲台围栏及扶手高度</w:t>
            </w:r>
            <w:r>
              <w:rPr>
                <w:rFonts w:hint="eastAsia" w:cs="仿宋" w:asciiTheme="minorEastAsia" w:hAnsiTheme="minorEastAsia" w:eastAsiaTheme="minorEastAsia"/>
                <w:kern w:val="0"/>
                <w:sz w:val="18"/>
                <w:szCs w:val="18"/>
              </w:rPr>
              <w:t>）mm</w:t>
            </w:r>
            <w:r>
              <w:rPr>
                <w:rFonts w:cs="仿宋"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整体框架采用厚度1.2mm、规格：30mm×30mm、60mm×30mm方钢焊接而成，表面经防腐处理后高温静电粉末喷涂；框架中间为0.8厚铁板、双面经防腐处理、四周折弯、中间焊接加强筋等工艺处理后通过专用</w:t>
            </w:r>
            <w:r>
              <w:rPr>
                <w:rFonts w:hint="eastAsia" w:cs="宋体" w:asciiTheme="minorEastAsia" w:hAnsiTheme="minorEastAsia" w:eastAsiaTheme="minorEastAsia"/>
                <w:kern w:val="0"/>
                <w:sz w:val="18"/>
                <w:szCs w:val="18"/>
              </w:rPr>
              <w:t>镙</w:t>
            </w:r>
            <w:r>
              <w:rPr>
                <w:rFonts w:hint="eastAsia" w:cs="hakuyoxingshu7000" w:asciiTheme="minorEastAsia" w:hAnsiTheme="minorEastAsia" w:eastAsiaTheme="minorEastAsia"/>
                <w:kern w:val="0"/>
                <w:sz w:val="18"/>
                <w:szCs w:val="18"/>
              </w:rPr>
              <w:t>钉与框架进行连接。</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 2、结构：新型精钢+板式结构。</w:t>
            </w:r>
            <w:r>
              <w:rPr>
                <w:rFonts w:cs="仿宋" w:asciiTheme="minorEastAsia" w:hAnsiTheme="minorEastAsia" w:eastAsiaTheme="minorEastAsia"/>
                <w:kern w:val="0"/>
                <w:sz w:val="18"/>
                <w:szCs w:val="18"/>
              </w:rPr>
              <w:t>固定端</w:t>
            </w:r>
            <w:r>
              <w:rPr>
                <w:rFonts w:hint="eastAsia" w:cs="仿宋" w:asciiTheme="minorEastAsia" w:hAnsiTheme="minorEastAsia" w:eastAsiaTheme="minorEastAsia"/>
                <w:kern w:val="0"/>
                <w:sz w:val="18"/>
                <w:szCs w:val="18"/>
              </w:rPr>
              <w:t>具体规格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：长1000mm×宽700mm×高1100mm；移动端</w:t>
            </w:r>
            <w:r>
              <w:rPr>
                <w:rFonts w:cs="仿宋" w:asciiTheme="minorEastAsia" w:hAnsiTheme="minorEastAsia" w:eastAsiaTheme="minorEastAsia"/>
                <w:kern w:val="0"/>
                <w:sz w:val="18"/>
                <w:szCs w:val="18"/>
              </w:rPr>
              <w:t>在</w:t>
            </w:r>
            <w:r>
              <w:rPr>
                <w:rFonts w:hint="eastAsia" w:cs="仿宋" w:asciiTheme="minorEastAsia" w:hAnsiTheme="minorEastAsia" w:eastAsiaTheme="minorEastAsia"/>
                <w:kern w:val="0"/>
                <w:sz w:val="18"/>
                <w:szCs w:val="18"/>
              </w:rPr>
              <w:t>实验演示过程中可视情况随意移动。具体规格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：长1200mm×宽700mm×高750mm。移动端整体配四个带刹车装置的万向地脚。</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 3、台面：材质为25mm厚环保三聚氰氨饰面板。</w:t>
            </w:r>
          </w:p>
          <w:p w14:paraId="226FEFC0">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1DD5D24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65FFF9C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7F68174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5CF04336">
            <w:pPr>
              <w:tabs>
                <w:tab w:val="left" w:pos="0"/>
              </w:tabs>
              <w:spacing w:line="240" w:lineRule="exact"/>
              <w:jc w:val="center"/>
              <w:rPr>
                <w:rFonts w:cs="仿宋_GB2312" w:asciiTheme="minorEastAsia" w:hAnsiTheme="minorEastAsia" w:eastAsiaTheme="minorEastAsia"/>
                <w:kern w:val="0"/>
                <w:sz w:val="18"/>
                <w:szCs w:val="18"/>
              </w:rPr>
            </w:pPr>
          </w:p>
          <w:p w14:paraId="70B67B9A">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2D64FF00">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5475A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48D0698">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038127E4">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3259C57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2FBAD0F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4CECBF5D">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06695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6084AEC0">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包号/序号：0</w:t>
            </w:r>
            <w:r>
              <w:rPr>
                <w:rFonts w:cs="仿宋_GB2312" w:asciiTheme="minorEastAsia" w:hAnsiTheme="minorEastAsia" w:eastAsiaTheme="minorEastAsia"/>
                <w:color w:val="000000" w:themeColor="text1"/>
                <w:sz w:val="18"/>
                <w:szCs w:val="18"/>
              </w:rPr>
              <w:t>3</w:t>
            </w:r>
          </w:p>
          <w:p w14:paraId="7D31CD63">
            <w:pPr>
              <w:ind w:hanging="1"/>
              <w:rPr>
                <w:rFonts w:cs="仿宋"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分体式生化多用途教师实教台</w:t>
            </w:r>
          </w:p>
          <w:p w14:paraId="4C7965F9">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w:t>
            </w:r>
            <w:r>
              <w:rPr>
                <w:rFonts w:hint="eastAsia" w:cs="仿宋" w:asciiTheme="minorEastAsia" w:hAnsiTheme="minorEastAsia" w:eastAsiaTheme="minorEastAsia"/>
                <w:sz w:val="18"/>
                <w:szCs w:val="18"/>
              </w:rPr>
              <w:t>2组</w:t>
            </w:r>
          </w:p>
          <w:p w14:paraId="6CC9D8B1">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01E3C9B6">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0D647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15B1449">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79F7E436">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05DC825F">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5C6E459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2C9DFC8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6560108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18E217C5">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5079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5B538AF1">
            <w:pPr>
              <w:adjustRightInd w:val="0"/>
              <w:snapToGrid w:val="0"/>
              <w:ind w:left="-1"/>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w:t>
            </w:r>
            <w:r>
              <w:rPr>
                <w:rFonts w:cs="仿宋" w:asciiTheme="minorEastAsia" w:hAnsiTheme="minorEastAsia" w:eastAsiaTheme="minorEastAsia"/>
                <w:kern w:val="0"/>
                <w:sz w:val="18"/>
                <w:szCs w:val="18"/>
              </w:rPr>
              <w:t>整体</w:t>
            </w:r>
            <w:r>
              <w:rPr>
                <w:rFonts w:hint="eastAsia" w:cs="仿宋_GB2312"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）：长2200mm</w:t>
            </w:r>
            <w:r>
              <w:rPr>
                <w:rFonts w:hint="eastAsia" w:cs="仿宋" w:asciiTheme="minorEastAsia" w:hAnsiTheme="minorEastAsia" w:eastAsiaTheme="minorEastAsia"/>
                <w:kern w:val="0"/>
                <w:sz w:val="18"/>
                <w:szCs w:val="18"/>
              </w:rPr>
              <w:t>×宽700mm×高1100</w:t>
            </w:r>
            <w:r>
              <w:rPr>
                <w:rFonts w:cs="仿宋" w:asciiTheme="minorEastAsia" w:hAnsiTheme="minorEastAsia" w:eastAsiaTheme="minorEastAsia"/>
                <w:kern w:val="0"/>
                <w:sz w:val="18"/>
                <w:szCs w:val="18"/>
              </w:rPr>
              <w:t>；实教台整体分两部分，一部分可移动端，一部分固定端不可移动：</w:t>
            </w:r>
            <w:r>
              <w:rPr>
                <w:rFonts w:hint="eastAsia" w:cs="仿宋" w:asciiTheme="minorEastAsia" w:hAnsiTheme="minorEastAsia" w:eastAsiaTheme="minorEastAsia"/>
                <w:kern w:val="0"/>
                <w:sz w:val="18"/>
                <w:szCs w:val="18"/>
              </w:rPr>
              <w:t>其中</w:t>
            </w:r>
            <w:r>
              <w:rPr>
                <w:rFonts w:cs="仿宋" w:asciiTheme="minorEastAsia" w:hAnsiTheme="minorEastAsia" w:eastAsiaTheme="minorEastAsia"/>
                <w:kern w:val="0"/>
                <w:sz w:val="18"/>
                <w:szCs w:val="18"/>
              </w:rPr>
              <w:t>可移动端</w:t>
            </w:r>
            <w:r>
              <w:rPr>
                <w:rFonts w:hint="eastAsia" w:cs="仿宋" w:asciiTheme="minorEastAsia" w:hAnsiTheme="minorEastAsia" w:eastAsiaTheme="minorEastAsia"/>
                <w:kern w:val="0"/>
                <w:sz w:val="18"/>
                <w:szCs w:val="18"/>
              </w:rPr>
              <w:t>低台面、</w:t>
            </w:r>
            <w:r>
              <w:rPr>
                <w:rFonts w:cs="仿宋" w:asciiTheme="minorEastAsia" w:hAnsiTheme="minorEastAsia" w:eastAsiaTheme="minorEastAsia"/>
                <w:kern w:val="0"/>
                <w:sz w:val="18"/>
                <w:szCs w:val="18"/>
              </w:rPr>
              <w:t>固定</w:t>
            </w:r>
            <w:r>
              <w:rPr>
                <w:rFonts w:hint="eastAsia" w:cs="仿宋" w:asciiTheme="minorEastAsia" w:hAnsiTheme="minorEastAsia" w:eastAsiaTheme="minorEastAsia"/>
                <w:kern w:val="0"/>
                <w:sz w:val="18"/>
                <w:szCs w:val="18"/>
              </w:rPr>
              <w:t>高台面高度分别为750、900</w:t>
            </w:r>
            <w:r>
              <w:rPr>
                <w:rFonts w:cs="仿宋" w:asciiTheme="minorEastAsia" w:hAnsiTheme="minorEastAsia" w:eastAsiaTheme="minorEastAsia"/>
                <w:kern w:val="0"/>
                <w:sz w:val="18"/>
                <w:szCs w:val="18"/>
              </w:rPr>
              <w:t>；（1100mm整高含固定端讲台围栏及扶手高度</w:t>
            </w:r>
            <w:r>
              <w:rPr>
                <w:rFonts w:hint="eastAsia" w:cs="仿宋" w:asciiTheme="minorEastAsia" w:hAnsiTheme="minorEastAsia" w:eastAsiaTheme="minorEastAsia"/>
                <w:kern w:val="0"/>
                <w:sz w:val="18"/>
                <w:szCs w:val="18"/>
              </w:rPr>
              <w:t>）mm</w:t>
            </w:r>
            <w:r>
              <w:rPr>
                <w:rFonts w:cs="仿宋"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整体框架采用厚度≥1.2mm、规格：≥30mm×≥30mm、≥60mm×≥30mm方钢焊接而成，表面经防腐处理后高温静电粉末喷涂；框架中间为≥0.8厚铁板、双面经防腐处理、四周折弯、中间焊接加强筋等工艺处理后通过专用</w:t>
            </w:r>
            <w:r>
              <w:rPr>
                <w:rFonts w:hint="eastAsia" w:cs="宋体" w:asciiTheme="minorEastAsia" w:hAnsiTheme="minorEastAsia" w:eastAsiaTheme="minorEastAsia"/>
                <w:kern w:val="0"/>
                <w:sz w:val="18"/>
                <w:szCs w:val="18"/>
              </w:rPr>
              <w:t>镙</w:t>
            </w:r>
            <w:r>
              <w:rPr>
                <w:rFonts w:hint="eastAsia" w:cs="hakuyoxingshu7000" w:asciiTheme="minorEastAsia" w:hAnsiTheme="minorEastAsia" w:eastAsiaTheme="minorEastAsia"/>
                <w:kern w:val="0"/>
                <w:sz w:val="18"/>
                <w:szCs w:val="18"/>
              </w:rPr>
              <w:t>钉与框架进行连接。</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 2、结构：新型精钢+板式结构。</w:t>
            </w:r>
            <w:r>
              <w:rPr>
                <w:rFonts w:cs="仿宋" w:asciiTheme="minorEastAsia" w:hAnsiTheme="minorEastAsia" w:eastAsiaTheme="minorEastAsia"/>
                <w:kern w:val="0"/>
                <w:sz w:val="18"/>
                <w:szCs w:val="18"/>
              </w:rPr>
              <w:t>固定端</w:t>
            </w:r>
            <w:r>
              <w:rPr>
                <w:rFonts w:hint="eastAsia" w:cs="仿宋" w:asciiTheme="minorEastAsia" w:hAnsiTheme="minorEastAsia" w:eastAsiaTheme="minorEastAsia"/>
                <w:kern w:val="0"/>
                <w:sz w:val="18"/>
                <w:szCs w:val="18"/>
              </w:rPr>
              <w:t>具体规格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：长1000mm×宽700mm×高1100mm；移动端</w:t>
            </w:r>
            <w:r>
              <w:rPr>
                <w:rFonts w:cs="仿宋" w:asciiTheme="minorEastAsia" w:hAnsiTheme="minorEastAsia" w:eastAsiaTheme="minorEastAsia"/>
                <w:kern w:val="0"/>
                <w:sz w:val="18"/>
                <w:szCs w:val="18"/>
              </w:rPr>
              <w:t>在</w:t>
            </w:r>
            <w:r>
              <w:rPr>
                <w:rFonts w:hint="eastAsia" w:cs="仿宋" w:asciiTheme="minorEastAsia" w:hAnsiTheme="minorEastAsia" w:eastAsiaTheme="minorEastAsia"/>
                <w:kern w:val="0"/>
                <w:sz w:val="18"/>
                <w:szCs w:val="18"/>
              </w:rPr>
              <w:t>实验演示过程中可视情况随意移动。具体规格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：长1200mm×宽700mm×高750mm。移动端整体配四个带刹车装置的万向地脚。</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、台面：可移动端台面：采用厚度为≥12.7mm实验室专用理化板台面，总体边缘加厚至≥25.4mm，表面耐干热性能、抗冲击性、表面耐磨、表面耐湿热、表面耐龟裂；固定端台面：材质为25mm厚环保三聚氰氨饰面板</w:t>
            </w:r>
            <w:r>
              <w:rPr>
                <w:rFonts w:cs="仿宋" w:asciiTheme="minorEastAsia" w:hAnsiTheme="minorEastAsia" w:eastAsiaTheme="minorEastAsia"/>
                <w:kern w:val="0"/>
                <w:sz w:val="18"/>
                <w:szCs w:val="18"/>
              </w:rPr>
              <w:t>。</w:t>
            </w:r>
          </w:p>
        </w:tc>
        <w:tc>
          <w:tcPr>
            <w:tcW w:w="1774" w:type="pct"/>
            <w:tcBorders>
              <w:top w:val="single" w:color="auto" w:sz="4" w:space="0"/>
              <w:left w:val="single" w:color="auto" w:sz="4" w:space="0"/>
              <w:bottom w:val="single" w:color="auto" w:sz="4" w:space="0"/>
              <w:right w:val="single" w:color="auto" w:sz="4" w:space="0"/>
            </w:tcBorders>
            <w:vAlign w:val="center"/>
          </w:tcPr>
          <w:p w14:paraId="5D1E1537">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w:t>
            </w:r>
            <w:r>
              <w:rPr>
                <w:rFonts w:cs="仿宋" w:asciiTheme="minorEastAsia" w:hAnsiTheme="minorEastAsia" w:eastAsiaTheme="minorEastAsia"/>
                <w:kern w:val="0"/>
                <w:sz w:val="18"/>
                <w:szCs w:val="18"/>
              </w:rPr>
              <w:t>整体</w:t>
            </w:r>
            <w:r>
              <w:rPr>
                <w:rFonts w:hint="eastAsia" w:cs="仿宋_GB2312"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）：长2200mm</w:t>
            </w:r>
            <w:r>
              <w:rPr>
                <w:rFonts w:hint="eastAsia" w:cs="仿宋" w:asciiTheme="minorEastAsia" w:hAnsiTheme="minorEastAsia" w:eastAsiaTheme="minorEastAsia"/>
                <w:kern w:val="0"/>
                <w:sz w:val="18"/>
                <w:szCs w:val="18"/>
              </w:rPr>
              <w:t>×宽700mm×高1100</w:t>
            </w:r>
            <w:r>
              <w:rPr>
                <w:rFonts w:cs="仿宋" w:asciiTheme="minorEastAsia" w:hAnsiTheme="minorEastAsia" w:eastAsiaTheme="minorEastAsia"/>
                <w:kern w:val="0"/>
                <w:sz w:val="18"/>
                <w:szCs w:val="18"/>
              </w:rPr>
              <w:t>；实教台整体分两部分，一部分可移动端，一部分固定端不可移动：</w:t>
            </w:r>
            <w:r>
              <w:rPr>
                <w:rFonts w:hint="eastAsia" w:cs="仿宋" w:asciiTheme="minorEastAsia" w:hAnsiTheme="minorEastAsia" w:eastAsiaTheme="minorEastAsia"/>
                <w:kern w:val="0"/>
                <w:sz w:val="18"/>
                <w:szCs w:val="18"/>
              </w:rPr>
              <w:t>其中</w:t>
            </w:r>
            <w:r>
              <w:rPr>
                <w:rFonts w:cs="仿宋" w:asciiTheme="minorEastAsia" w:hAnsiTheme="minorEastAsia" w:eastAsiaTheme="minorEastAsia"/>
                <w:kern w:val="0"/>
                <w:sz w:val="18"/>
                <w:szCs w:val="18"/>
              </w:rPr>
              <w:t>可移动端</w:t>
            </w:r>
            <w:r>
              <w:rPr>
                <w:rFonts w:hint="eastAsia" w:cs="仿宋" w:asciiTheme="minorEastAsia" w:hAnsiTheme="minorEastAsia" w:eastAsiaTheme="minorEastAsia"/>
                <w:kern w:val="0"/>
                <w:sz w:val="18"/>
                <w:szCs w:val="18"/>
              </w:rPr>
              <w:t>低台面、</w:t>
            </w:r>
            <w:r>
              <w:rPr>
                <w:rFonts w:cs="仿宋" w:asciiTheme="minorEastAsia" w:hAnsiTheme="minorEastAsia" w:eastAsiaTheme="minorEastAsia"/>
                <w:kern w:val="0"/>
                <w:sz w:val="18"/>
                <w:szCs w:val="18"/>
              </w:rPr>
              <w:t>固定</w:t>
            </w:r>
            <w:r>
              <w:rPr>
                <w:rFonts w:hint="eastAsia" w:cs="仿宋" w:asciiTheme="minorEastAsia" w:hAnsiTheme="minorEastAsia" w:eastAsiaTheme="minorEastAsia"/>
                <w:kern w:val="0"/>
                <w:sz w:val="18"/>
                <w:szCs w:val="18"/>
              </w:rPr>
              <w:t>高台面高度分别为750、900</w:t>
            </w:r>
            <w:r>
              <w:rPr>
                <w:rFonts w:cs="仿宋" w:asciiTheme="minorEastAsia" w:hAnsiTheme="minorEastAsia" w:eastAsiaTheme="minorEastAsia"/>
                <w:kern w:val="0"/>
                <w:sz w:val="18"/>
                <w:szCs w:val="18"/>
              </w:rPr>
              <w:t>；（1100mm整高含固定端讲台围栏及扶手高度</w:t>
            </w:r>
            <w:r>
              <w:rPr>
                <w:rFonts w:hint="eastAsia" w:cs="仿宋" w:asciiTheme="minorEastAsia" w:hAnsiTheme="minorEastAsia" w:eastAsiaTheme="minorEastAsia"/>
                <w:kern w:val="0"/>
                <w:sz w:val="18"/>
                <w:szCs w:val="18"/>
              </w:rPr>
              <w:t>）mm</w:t>
            </w:r>
            <w:r>
              <w:rPr>
                <w:rFonts w:cs="仿宋"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整体框架采用厚度1.2mm、规格：30mm×30mm、60mm×30mm方钢焊接而成，表面经防腐处理后高温静电粉末喷涂；框架中间为0.8厚铁板、双面经防腐处理、四周折弯、中间焊接加强筋等工艺处理后通过专用</w:t>
            </w:r>
            <w:r>
              <w:rPr>
                <w:rFonts w:hint="eastAsia" w:cs="宋体" w:asciiTheme="minorEastAsia" w:hAnsiTheme="minorEastAsia" w:eastAsiaTheme="minorEastAsia"/>
                <w:kern w:val="0"/>
                <w:sz w:val="18"/>
                <w:szCs w:val="18"/>
              </w:rPr>
              <w:t>镙</w:t>
            </w:r>
            <w:r>
              <w:rPr>
                <w:rFonts w:hint="eastAsia" w:cs="hakuyoxingshu7000" w:asciiTheme="minorEastAsia" w:hAnsiTheme="minorEastAsia" w:eastAsiaTheme="minorEastAsia"/>
                <w:kern w:val="0"/>
                <w:sz w:val="18"/>
                <w:szCs w:val="18"/>
              </w:rPr>
              <w:t>钉与框架进行连接。</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 2、结构：新型精钢+板式结构。</w:t>
            </w:r>
            <w:r>
              <w:rPr>
                <w:rFonts w:cs="仿宋" w:asciiTheme="minorEastAsia" w:hAnsiTheme="minorEastAsia" w:eastAsiaTheme="minorEastAsia"/>
                <w:kern w:val="0"/>
                <w:sz w:val="18"/>
                <w:szCs w:val="18"/>
              </w:rPr>
              <w:t>固定端</w:t>
            </w:r>
            <w:r>
              <w:rPr>
                <w:rFonts w:hint="eastAsia" w:cs="仿宋" w:asciiTheme="minorEastAsia" w:hAnsiTheme="minorEastAsia" w:eastAsiaTheme="minorEastAsia"/>
                <w:kern w:val="0"/>
                <w:sz w:val="18"/>
                <w:szCs w:val="18"/>
              </w:rPr>
              <w:t>具体规格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：长1000mm×宽700mm×高1100mm；移动端</w:t>
            </w:r>
            <w:r>
              <w:rPr>
                <w:rFonts w:cs="仿宋" w:asciiTheme="minorEastAsia" w:hAnsiTheme="minorEastAsia" w:eastAsiaTheme="minorEastAsia"/>
                <w:kern w:val="0"/>
                <w:sz w:val="18"/>
                <w:szCs w:val="18"/>
              </w:rPr>
              <w:t>在</w:t>
            </w:r>
            <w:r>
              <w:rPr>
                <w:rFonts w:hint="eastAsia" w:cs="仿宋" w:asciiTheme="minorEastAsia" w:hAnsiTheme="minorEastAsia" w:eastAsiaTheme="minorEastAsia"/>
                <w:kern w:val="0"/>
                <w:sz w:val="18"/>
                <w:szCs w:val="18"/>
              </w:rPr>
              <w:t>实验演示过程中可视情况随意移动。具体规格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：长1200mm×宽700mm×高750mm。移动端整体配四个带刹车装置的万向地脚。</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、台面：可移动端台面：采用厚度为12.7mm实验室专用理化板台面，总体边缘加厚至25.4mm，表面耐干热性能、抗冲击性、表面耐磨、表面耐湿热、表面耐龟裂；固定端台面：材质为25mm厚环保三聚氰氨饰面板</w:t>
            </w:r>
            <w:r>
              <w:rPr>
                <w:rFonts w:cs="仿宋" w:asciiTheme="minorEastAsia" w:hAnsiTheme="minorEastAsia" w:eastAsiaTheme="minorEastAsia"/>
                <w:kern w:val="0"/>
                <w:sz w:val="18"/>
                <w:szCs w:val="18"/>
              </w:rPr>
              <w:t>。</w:t>
            </w:r>
          </w:p>
        </w:tc>
        <w:tc>
          <w:tcPr>
            <w:tcW w:w="252" w:type="pct"/>
            <w:tcBorders>
              <w:top w:val="single" w:color="auto" w:sz="4" w:space="0"/>
              <w:left w:val="single" w:color="auto" w:sz="4" w:space="0"/>
              <w:bottom w:val="single" w:color="auto" w:sz="4" w:space="0"/>
              <w:right w:val="single" w:color="auto" w:sz="4" w:space="0"/>
            </w:tcBorders>
            <w:vAlign w:val="center"/>
          </w:tcPr>
          <w:p w14:paraId="3A489E3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70CD6AE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4AF6EC2B">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4C1898B3">
            <w:pPr>
              <w:tabs>
                <w:tab w:val="left" w:pos="0"/>
              </w:tabs>
              <w:spacing w:line="240" w:lineRule="exact"/>
              <w:jc w:val="center"/>
              <w:rPr>
                <w:rFonts w:cs="仿宋_GB2312" w:asciiTheme="minorEastAsia" w:hAnsiTheme="minorEastAsia" w:eastAsiaTheme="minorEastAsia"/>
                <w:kern w:val="0"/>
                <w:sz w:val="18"/>
                <w:szCs w:val="18"/>
              </w:rPr>
            </w:pPr>
          </w:p>
          <w:p w14:paraId="61E20290">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29EA8785">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669BE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3D70A7D9">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6157E6AD">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275927B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0719976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779E1267">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3607C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04B0F622">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包号/序号：0</w:t>
            </w:r>
            <w:r>
              <w:rPr>
                <w:rFonts w:cs="仿宋_GB2312" w:asciiTheme="minorEastAsia" w:hAnsiTheme="minorEastAsia" w:eastAsiaTheme="minorEastAsia"/>
                <w:color w:val="000000" w:themeColor="text1"/>
                <w:sz w:val="18"/>
                <w:szCs w:val="18"/>
              </w:rPr>
              <w:t>4</w:t>
            </w:r>
          </w:p>
          <w:p w14:paraId="42131809">
            <w:pPr>
              <w:ind w:hanging="1"/>
              <w:rPr>
                <w:rFonts w:cs="仿宋"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TSE+交互实验平台（教师端）定制款</w:t>
            </w:r>
          </w:p>
          <w:p w14:paraId="02782C5D">
            <w:pPr>
              <w:ind w:hanging="1"/>
              <w:rPr>
                <w:rFonts w:cs="仿宋"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数量：</w:t>
            </w:r>
            <w:r>
              <w:rPr>
                <w:rFonts w:hint="eastAsia" w:cs="仿宋" w:asciiTheme="minorEastAsia" w:hAnsiTheme="minorEastAsia" w:eastAsiaTheme="minorEastAsia"/>
                <w:sz w:val="18"/>
                <w:szCs w:val="18"/>
              </w:rPr>
              <w:t>3套</w:t>
            </w:r>
          </w:p>
          <w:p w14:paraId="0BB2469F">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507D4F11">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2ED6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B906797">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4DAA5E97">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6052986E">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74919F1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4E0BDC2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71E057E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3707B409">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4B5DA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71F1FC73">
            <w:pPr>
              <w:rPr>
                <w:rFonts w:cs="仿宋" w:asciiTheme="minorEastAsia" w:hAnsiTheme="minorEastAsia" w:eastAsiaTheme="minorEastAsia"/>
                <w:kern w:val="0"/>
                <w:sz w:val="18"/>
                <w:szCs w:val="18"/>
                <w:highlight w:val="red"/>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 1、整体参数：上端前后宽度：≥30mm，  下端前后宽度：≥180mm，左右宽度：≥420mm。整体呈梯形。实验平台操作面板规格：≥420mm×≥200mm。</w:t>
            </w:r>
          </w:p>
          <w:p w14:paraId="58C695A5">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 2、安装方式：须安放于教师多媒体实教台不可移动端右上方。安装成功后，面板与台面之间倾斜一定角度，便于教师操作。拒绝接受抽屉式、翻转式等可能引起电线拉断、缠绕等具有安全隐患其它安装形式。</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2、硬件部分：采用≥7英寸高清液晶显示屏及触摸屏操作；用于控制电流、电压数值调整、输出，协调控制学生端等触摸屏操作，软件界面操界面简洁易用。</w:t>
            </w:r>
          </w:p>
          <w:p w14:paraId="2B6305DC">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一键开关机，开机具有音频提示。</w:t>
            </w:r>
          </w:p>
          <w:p w14:paraId="5C60267A">
            <w:pPr>
              <w:rPr>
                <w:rFonts w:cs="仿宋" w:asciiTheme="minorEastAsia" w:hAnsiTheme="minorEastAsia" w:eastAsiaTheme="minorEastAsia"/>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必须具备2位220V市电输出，2组低压输出端子。</w:t>
            </w:r>
          </w:p>
          <w:p w14:paraId="4A81AD39">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拓展性能：2位USB数据交换接口、2组机械分组开关、1组总控电源机械开关。</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 6、低压直流电源控制系统：0-20V直流输出可调，具有高达0.01V的最小调整位，最大2A输出可调。具有实时电压、电流、功率、输出检测功能，可设定最高输出电压电流，精度高达1%。输出低纹波、低噪声。具有过载保护和接入反极性的保护功能。使用独立高性能32位微处理器，最高可达72MHz运算频率，1.25DMips/MHZ指令周期，是普通微控制器的144倍运算速度。采用高速12位数模转换、400Kbit/s高速总线通讯，以保证对电源监控时的采集和反应速度。</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★7、</w:t>
            </w:r>
            <w:r>
              <w:rPr>
                <w:rFonts w:hint="eastAsia" w:cs="仿宋" w:asciiTheme="minorEastAsia" w:hAnsiTheme="minorEastAsia" w:eastAsiaTheme="minorEastAsia"/>
                <w:kern w:val="0"/>
                <w:sz w:val="18"/>
                <w:szCs w:val="18"/>
              </w:rPr>
              <w:t>低压交流电源控制系统：0-16V交流输出，输出分辨率1V，最大电流2A。军工级变压器生产厂家合作生产高质量环形变压器，足功率、满负载、低温升、长期可靠运行。具有实时电压、电流、功率、输出检测功能，可设定最高输出电压。使用独立高性能32位微处理器，最高可达72MHz运算频率，1.25DMips/MHZ指令周期，是普通微控制器的144倍运算速度。采用高速12位数模转换、400Kbit/s高速总线通讯，以保证对电源监控时的采集和反应速度。</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8、其它硬件：独立工业级AC-DC供电系统。模块化组合设计，易于维护扩展。内置高精度温度控制器、自动调节系统内部温度。独立安全监控系统，对系统运行环境自动报警和控制。</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9、综合交互控制系统：教师端具有整间实验室供电部分最高控制权，可授权学生端输出参数，亦可一键控制学生端参数设定并锁定与解锁。可对学生端进行分组控制，最多实现1-4组分组。教师端可一键关闭所有设备端电源，最大程度提高安全系数。协调智能协同系统、智能同屏系统，完成其各项功能。</w:t>
            </w:r>
          </w:p>
          <w:p w14:paraId="7F603C04">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21B5FF07">
            <w:pPr>
              <w:rPr>
                <w:rFonts w:cs="仿宋" w:asciiTheme="minorEastAsia" w:hAnsiTheme="minorEastAsia" w:eastAsiaTheme="minorEastAsia"/>
                <w:kern w:val="0"/>
                <w:sz w:val="18"/>
                <w:szCs w:val="18"/>
                <w:highlight w:val="red"/>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 1、整体参数：上端前后宽度：30mm，  下端前后宽度：180mm，左右宽度：420mm。整体呈梯形。实验平台操作面板规格：420mm×200mm。</w:t>
            </w:r>
          </w:p>
          <w:p w14:paraId="7A7C2A97">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 2、安装方式：须安放于教师多媒体实教台不可移动端右上方。安装成功后，面板与台面之间倾斜一定角度，便于教师操作。拒绝接受抽屉式、翻转式等可能引起电线拉断、缠绕等具有安全隐患其它安装形式。</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2、硬件部分：采用10.1英寸高清液晶显示屏及触摸屏操作；用于控制电流、电压数值调整、输出，协调控制学生端等触摸屏操作，软件界面操界面简洁易用。</w:t>
            </w:r>
          </w:p>
          <w:p w14:paraId="5B5F7D88">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一键开关机，开机具有音频提示。</w:t>
            </w:r>
          </w:p>
          <w:p w14:paraId="1CE97DE0">
            <w:pPr>
              <w:rPr>
                <w:rFonts w:cs="仿宋" w:asciiTheme="minorEastAsia" w:hAnsiTheme="minorEastAsia" w:eastAsiaTheme="minorEastAsia"/>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必须具备2位220V市电输出，2组低压输出端子。</w:t>
            </w:r>
          </w:p>
          <w:p w14:paraId="070E706A">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拓展性能：具备4位USB数据交换接口、4组机械分组开关、1组总控电源机械开关。</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 6、低压直流电源控制系统：0-20V直流输出可调，具有高达0.01V的最小调整位，最大2A输出可调。具有实时电压、电流、功率、输出检测功能，可设定最高输出电压电流，精度高达1%。输出低纹波、低噪声。具有过载保护和接入反极性的保护功能。使用独立高性能32位微处理器，最高可达72MHz运算频率，1.25DMips/MHZ指令周期，是普通微控制器的144倍运算速度。采用高速12位数模转换、400Kbit/s高速总线通讯，以保证对电源监控时的采集和反应速度。</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★7、</w:t>
            </w:r>
            <w:r>
              <w:rPr>
                <w:rFonts w:hint="eastAsia" w:cs="仿宋" w:asciiTheme="minorEastAsia" w:hAnsiTheme="minorEastAsia" w:eastAsiaTheme="minorEastAsia"/>
                <w:kern w:val="0"/>
                <w:sz w:val="18"/>
                <w:szCs w:val="18"/>
              </w:rPr>
              <w:t>低压交流电源控制系统：0-16V交流输出，输出分辨率1V，最大电流2A。军工级变压器生产厂家合作生产高质量环形变压器，足功率、满负载、低温升、长期可靠运行。具有实时电压、电流、功率、输出检测功能，可设定最高输出电压。使用独立高性能32位微处理器，最高可达72MHz运算频率，1.25DMips/MHZ指令周期，是普通微控制器的144倍运算速度。采用高速12位数模转换、400Kbit/s高速总线通讯，以保证对电源监控时的采集和反应速度。</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8、其它硬件：独立工业级AC-DC供电系统。模块化组合设计，易于维护扩展。内置高精度温度控制器、自动调节系统内部温度。独立安全监控系统，对系统运行环境自动报警和控制。</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9、综合交互控制系统：教师端具有整间实验室供电部分最高控制权，可授权学生端输出参数，亦可一键控制学生端参数设定并锁定与解锁。可对学生端进行分组控制，最多实现1-4组分组。教师端可一键关闭所有设备端电源，最大程度提高安全系数。协调智能协同系统、智能同屏系统，完成其各项功能。</w:t>
            </w:r>
          </w:p>
        </w:tc>
        <w:tc>
          <w:tcPr>
            <w:tcW w:w="252" w:type="pct"/>
            <w:tcBorders>
              <w:top w:val="single" w:color="auto" w:sz="4" w:space="0"/>
              <w:left w:val="single" w:color="auto" w:sz="4" w:space="0"/>
              <w:bottom w:val="single" w:color="auto" w:sz="4" w:space="0"/>
              <w:right w:val="single" w:color="auto" w:sz="4" w:space="0"/>
            </w:tcBorders>
            <w:vAlign w:val="center"/>
          </w:tcPr>
          <w:p w14:paraId="2525115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正偏离</w:t>
            </w:r>
          </w:p>
        </w:tc>
        <w:tc>
          <w:tcPr>
            <w:tcW w:w="569" w:type="pct"/>
            <w:tcBorders>
              <w:top w:val="single" w:color="auto" w:sz="4" w:space="0"/>
              <w:left w:val="single" w:color="auto" w:sz="4" w:space="0"/>
              <w:bottom w:val="single" w:color="auto" w:sz="4" w:space="0"/>
              <w:right w:val="single" w:color="auto" w:sz="4" w:space="0"/>
            </w:tcBorders>
            <w:vAlign w:val="center"/>
          </w:tcPr>
          <w:p w14:paraId="2E4703B7">
            <w:pPr>
              <w:rPr>
                <w:rFonts w:cs="仿宋" w:asciiTheme="minorEastAsia" w:hAnsiTheme="minorEastAsia" w:eastAsiaTheme="minorEastAsia"/>
                <w:sz w:val="18"/>
                <w:szCs w:val="18"/>
              </w:rPr>
            </w:pPr>
            <w:r>
              <w:rPr>
                <w:rFonts w:hint="eastAsia" w:cs="仿宋" w:asciiTheme="minorEastAsia" w:hAnsiTheme="minorEastAsia" w:eastAsiaTheme="minorEastAsia"/>
                <w:kern w:val="0"/>
                <w:sz w:val="18"/>
                <w:szCs w:val="18"/>
              </w:rPr>
              <w:t>采用10.1英寸高清液晶显示屏及触摸屏操作。</w:t>
            </w:r>
          </w:p>
          <w:p w14:paraId="31460FF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具备4位USB数据交换接口、4组机械分组开关、1组总控电源机械开关。</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w:t>
            </w:r>
          </w:p>
        </w:tc>
        <w:tc>
          <w:tcPr>
            <w:tcW w:w="506" w:type="pct"/>
            <w:tcBorders>
              <w:top w:val="single" w:color="auto" w:sz="4" w:space="0"/>
              <w:left w:val="single" w:color="auto" w:sz="4" w:space="0"/>
              <w:bottom w:val="single" w:color="auto" w:sz="4" w:space="0"/>
              <w:right w:val="single" w:color="auto" w:sz="4" w:space="0"/>
            </w:tcBorders>
            <w:vAlign w:val="center"/>
          </w:tcPr>
          <w:p w14:paraId="48422340">
            <w:pPr>
              <w:tabs>
                <w:tab w:val="left" w:pos="0"/>
              </w:tabs>
              <w:spacing w:line="240" w:lineRule="exact"/>
              <w:jc w:val="center"/>
              <w:rPr>
                <w:rFonts w:cs="仿宋_GB2312" w:asciiTheme="minorEastAsia" w:hAnsiTheme="minorEastAsia" w:eastAsiaTheme="minorEastAsia"/>
                <w:kern w:val="0"/>
                <w:sz w:val="18"/>
                <w:szCs w:val="18"/>
              </w:rPr>
            </w:pPr>
            <w:r>
              <w:rPr>
                <w:rFonts w:cs="仿宋_GB2312" w:asciiTheme="minorEastAsia" w:hAnsiTheme="minorEastAsia" w:eastAsiaTheme="minorEastAsia"/>
                <w:kern w:val="0"/>
                <w:sz w:val="18"/>
                <w:szCs w:val="18"/>
              </w:rPr>
              <w:t>详见产品照片，</w:t>
            </w:r>
            <w:r>
              <w:rPr>
                <w:rFonts w:hint="eastAsia" w:cs="仿宋_GB2312" w:asciiTheme="minorEastAsia" w:hAnsiTheme="minorEastAsia" w:eastAsiaTheme="minorEastAsia"/>
                <w:kern w:val="0"/>
                <w:sz w:val="18"/>
                <w:szCs w:val="18"/>
              </w:rPr>
              <w:t>投标文件所在页码</w:t>
            </w:r>
          </w:p>
          <w:p w14:paraId="674A6214">
            <w:pPr>
              <w:tabs>
                <w:tab w:val="left" w:pos="0"/>
              </w:tabs>
              <w:spacing w:line="240" w:lineRule="exact"/>
              <w:jc w:val="center"/>
              <w:rPr>
                <w:rFonts w:cs="仿宋_GB2312" w:asciiTheme="minorEastAsia" w:hAnsiTheme="minorEastAsia" w:eastAsiaTheme="minorEastAsia"/>
                <w:kern w:val="0"/>
                <w:sz w:val="18"/>
                <w:szCs w:val="18"/>
              </w:rPr>
            </w:pPr>
          </w:p>
          <w:p w14:paraId="49F5C691">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177  </w:t>
            </w:r>
            <w:r>
              <w:rPr>
                <w:rFonts w:hint="eastAsia" w:cs="Times New Roman" w:asciiTheme="minorEastAsia" w:hAnsiTheme="minorEastAsia" w:eastAsiaTheme="minorEastAsia"/>
                <w:sz w:val="18"/>
                <w:szCs w:val="18"/>
              </w:rPr>
              <w:t>页</w:t>
            </w:r>
          </w:p>
          <w:p w14:paraId="0FB44086">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186  </w:t>
            </w:r>
            <w:r>
              <w:rPr>
                <w:rFonts w:hint="eastAsia" w:cs="Times New Roman" w:asciiTheme="minorEastAsia" w:hAnsiTheme="minorEastAsia" w:eastAsiaTheme="minorEastAsia"/>
                <w:sz w:val="18"/>
                <w:szCs w:val="18"/>
              </w:rPr>
              <w:t>页</w:t>
            </w:r>
          </w:p>
          <w:p w14:paraId="3591613B">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39D63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5BA11B30">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27AE9B86">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4B9EFDB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2330E1CB">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3F9B0D2B">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2C28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3A368B24">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包号/序号：0</w:t>
            </w:r>
            <w:r>
              <w:rPr>
                <w:rFonts w:cs="仿宋_GB2312" w:asciiTheme="minorEastAsia" w:hAnsiTheme="minorEastAsia" w:eastAsiaTheme="minorEastAsia"/>
                <w:color w:val="000000" w:themeColor="text1"/>
                <w:sz w:val="18"/>
                <w:szCs w:val="18"/>
              </w:rPr>
              <w:t>5</w:t>
            </w:r>
          </w:p>
          <w:p w14:paraId="1FB0DD65">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智能协同系统</w:t>
            </w:r>
          </w:p>
          <w:p w14:paraId="5B755CD8">
            <w:pPr>
              <w:ind w:hanging="1"/>
              <w:rPr>
                <w:rFonts w:cs="仿宋"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数量：</w:t>
            </w:r>
            <w:r>
              <w:rPr>
                <w:rFonts w:hint="eastAsia" w:cs="仿宋" w:asciiTheme="minorEastAsia" w:hAnsiTheme="minorEastAsia" w:eastAsiaTheme="minorEastAsia"/>
                <w:sz w:val="18"/>
                <w:szCs w:val="18"/>
              </w:rPr>
              <w:t>3套</w:t>
            </w:r>
          </w:p>
          <w:p w14:paraId="792B4404">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7AA338C6">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1F072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DE3148B">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2522C2C8">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61182F80">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41C5BD6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5A2F340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2039780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6E790FFC">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47595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94BFF5A">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1、显示端整体采用≥15.6英寸桌面隐藏直升式升降屏。</w:t>
            </w:r>
          </w:p>
          <w:p w14:paraId="47DE2AE7">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升降结构采用双直线轴承双光杆导轨，升降流畅无阻，稳定性强且无晃动，无抖动，经久耐用。传动件采用精密齿条升降，单齿轮单齿条,升降快速平稳。</w:t>
            </w:r>
          </w:p>
          <w:p w14:paraId="090E2225">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3、选用60KTYZ静音电机；稳定性强.抗震性好.无噪音。</w:t>
            </w:r>
          </w:p>
          <w:p w14:paraId="7E5F88D4">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4、升降屏通过控制单元开可控制显示屏的上升，下降，暂停，前仰角，后仰角。支持无线网络控制RS232,RS485。</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5、集成控制端整体集成于TSE+交互实验平台内部，属于独立硬件单元。采用Intel Celeron 四核CPU最高主频≥2.42GHz，22纳米制造工艺，超低功耗最高能耗≤45W。支持InteVT虚拟化技术，支持64位操作系统。配备4GB DDR3低电压高性能内存，频率高达1333Mhz。显示核心采用Intel HD Graphics 技术的高性能显卡最高频率可达854Mhz，支持HDMI1.4a高清输出，最高分辨率支持1920*1080。内置WIFI无线网卡，蓝牙4.0模组。配备≥128G高速固态硬盘，避免机械硬盘长期磨损造成数据丢失。采用千兆高速网卡，满足所有教学需求。</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6、数据输出依托于TSE+交互实验平台（教师端）4组USB接口，满足高速移动数据输出需求及数字化实验数据采集需求。</w:t>
            </w:r>
          </w:p>
          <w:p w14:paraId="25772919">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772FE31C">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1、显示端整体采用15.6英寸桌面隐藏直升式升降屏。</w:t>
            </w:r>
          </w:p>
          <w:p w14:paraId="74B8521C">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升降结构采用双直线轴承双光杆导轨，升降流畅无阻，稳定性强且无晃动，无抖动，经久耐用。传动件采用精密齿条升降，单齿轮单齿条,升降快速平稳。</w:t>
            </w:r>
          </w:p>
          <w:p w14:paraId="4296B1E1">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3、选用60KTYZ静音电机；稳定性强.抗震性好.无噪音。</w:t>
            </w:r>
          </w:p>
          <w:p w14:paraId="3CF5B199">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4、升降屏通过控制单元开可控制显示屏的上升，下降，暂停，前仰角，后仰角。支持无线网络控制RS232,RS485。</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5、集成控制端整体集成于TSE+交互实验平台内部，属于独立硬件单元。采用Intel Celeron 四核CPU最高主频≥2.42GHz，22纳米制造工艺，超低功耗最高能耗≤45W。支持InteVT虚拟化技术，支持64位操作系统。配备4GB DDR3低电压高性能内存，频率高达1333Mhz。显示核心采用Intel HD Graphics 技术的高性能显卡最高频率可达854Mhz，支持HDMI1.4a高清输出，最高分辨率支持1920*1080。内置WIFI无线网卡，蓝牙4.0模组。配备≥128G高速固态硬盘，避免机械硬盘长期磨损造成数据丢失。采用千兆高速网卡，满足所有教学需求。</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6、数据输出依托于TSE+交互实验平台（教师端）4组USB接口，满足高速移动数据输出需求及数字化实验数据采集需求。</w:t>
            </w:r>
          </w:p>
          <w:p w14:paraId="1D331D59">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2EFDDC4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7E6B403E">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418292D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780800E9">
            <w:pPr>
              <w:tabs>
                <w:tab w:val="left" w:pos="0"/>
              </w:tabs>
              <w:spacing w:line="240" w:lineRule="exact"/>
              <w:jc w:val="center"/>
              <w:rPr>
                <w:rFonts w:cs="仿宋_GB2312" w:asciiTheme="minorEastAsia" w:hAnsiTheme="minorEastAsia" w:eastAsiaTheme="minorEastAsia"/>
                <w:kern w:val="0"/>
                <w:sz w:val="18"/>
                <w:szCs w:val="18"/>
              </w:rPr>
            </w:pPr>
          </w:p>
          <w:p w14:paraId="43271FC4">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17DC1C33">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6261B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B4E13C9">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7F7B378F">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37DD8F4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6CA4C24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5438FCAE">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58392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78B0BF21">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包号/序号：0</w:t>
            </w:r>
            <w:r>
              <w:rPr>
                <w:rFonts w:cs="仿宋_GB2312" w:asciiTheme="minorEastAsia" w:hAnsiTheme="minorEastAsia" w:eastAsiaTheme="minorEastAsia"/>
                <w:color w:val="000000" w:themeColor="text1"/>
                <w:sz w:val="18"/>
                <w:szCs w:val="18"/>
              </w:rPr>
              <w:t>6</w:t>
            </w:r>
          </w:p>
          <w:p w14:paraId="6C50A403">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智能同屏系统</w:t>
            </w:r>
          </w:p>
          <w:p w14:paraId="50421827">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w:t>
            </w:r>
            <w:r>
              <w:rPr>
                <w:rFonts w:hint="eastAsia" w:cs="仿宋" w:asciiTheme="minorEastAsia" w:hAnsiTheme="minorEastAsia" w:eastAsiaTheme="minorEastAsia"/>
                <w:sz w:val="18"/>
                <w:szCs w:val="18"/>
              </w:rPr>
              <w:t>3套</w:t>
            </w:r>
          </w:p>
          <w:p w14:paraId="3D3E3DCA">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6BED42EF">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645F5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D31FACA">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6F77506B">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7756E35F">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5424055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1B0345F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74D80A2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22A1261F">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195CB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A83AE20">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1、为非独立产品，属功能性模块，集成于多媒体实教台内部。与依托TSE+交互实验平台、智能协同系统无逢兼容。可协调一致性连动。</w:t>
            </w:r>
          </w:p>
          <w:p w14:paraId="1862E878">
            <w:pPr>
              <w:rPr>
                <w:rFonts w:cs="仿宋" w:asciiTheme="minorEastAsia" w:hAnsiTheme="minorEastAsia" w:eastAsiaTheme="minorEastAsia"/>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通过该系统能够轻松实现智能协同系统、教师自带笔记本、教室多媒体一体机一键同屏。</w:t>
            </w:r>
          </w:p>
          <w:p w14:paraId="64E10F14">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3、同屏启动后，教师可通过小屏幕进行授课，减少教师授课时高亮度的多功能一体机对教师眼睛的伤害，同时更利于教师与学生直面互动。</w:t>
            </w:r>
          </w:p>
          <w:p w14:paraId="746641E8">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45996653">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1、为非独立产品，属功能性模块，集成于多媒体实教台内部。与依托TSE+交互实验平台、智能协同系统无逢兼容。可协调一致性连动。</w:t>
            </w:r>
          </w:p>
          <w:p w14:paraId="63824FEE">
            <w:pPr>
              <w:rPr>
                <w:rFonts w:cs="仿宋" w:asciiTheme="minorEastAsia" w:hAnsiTheme="minorEastAsia" w:eastAsiaTheme="minorEastAsia"/>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通过该系统能够轻松实现智能协同系统、教师自带笔记本、教室多媒体一体机一键同屏。</w:t>
            </w:r>
          </w:p>
          <w:p w14:paraId="2760D40F">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3、同屏启动后，教师可通过小屏幕进行授课，减少教师授课时高亮度的多功能一体机对教师眼睛的伤害，同时更利于教师与学生直面互动。</w:t>
            </w:r>
          </w:p>
          <w:p w14:paraId="48B360C5">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247C819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2BC0A3B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74EE9F4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38987464">
            <w:pPr>
              <w:tabs>
                <w:tab w:val="left" w:pos="0"/>
              </w:tabs>
              <w:spacing w:line="240" w:lineRule="exact"/>
              <w:jc w:val="center"/>
              <w:rPr>
                <w:rFonts w:cs="仿宋_GB2312" w:asciiTheme="minorEastAsia" w:hAnsiTheme="minorEastAsia" w:eastAsiaTheme="minorEastAsia"/>
                <w:kern w:val="0"/>
                <w:sz w:val="18"/>
                <w:szCs w:val="18"/>
              </w:rPr>
            </w:pPr>
          </w:p>
          <w:p w14:paraId="57D6CD33">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5A50570C">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6B121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58CD5D77">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7FA21487">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505D941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67DCE6A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10E52453">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7AADE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14737C45">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包号/序号：0</w:t>
            </w:r>
            <w:r>
              <w:rPr>
                <w:rFonts w:cs="仿宋_GB2312" w:asciiTheme="minorEastAsia" w:hAnsiTheme="minorEastAsia" w:eastAsiaTheme="minorEastAsia"/>
                <w:color w:val="000000" w:themeColor="text1"/>
                <w:sz w:val="18"/>
                <w:szCs w:val="18"/>
              </w:rPr>
              <w:t>7</w:t>
            </w:r>
          </w:p>
          <w:p w14:paraId="09B993D1">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物理四人制学生实教台</w:t>
            </w:r>
          </w:p>
          <w:p w14:paraId="215F73C7">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数量：6张</w:t>
            </w:r>
          </w:p>
          <w:p w14:paraId="3893B515">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68206E21">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7534B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E01B0E1">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4202EDEF">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194F870A">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3AF958D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44E7656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2B516D9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58584955">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5F1C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706EC25A">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：1200mm×1200mm×750㎜。</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2、台面：防火贴面板，整体25mm厚，基材为环保密度板或刨花板。不易退色，具有较强的耐蚀性及承重性。</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结构：整体精钢+钣金结构，整桌呈『工』字型。立脚经专用冲角设备处理后弯合焊接，所有桌架角度一致。桌架与箱体双色搭配。主体结构件分别用规格为60mm×30mm、40mm×20mm：30mm×30mm等，管壁厚度≥1.2mm方管型材焊接而成；连接件采用厚度≥1.5钢板，经折弯、冲压等工艺经加强处理而成；整桌中间箱体采用厚度≥1.0mm钢板，经机械折弯，冲孔等冷加工工艺处理后，与型材桌架完美结合。整桌所有钢质结构件经防腐处理后，采用防腐涂料，高温烤漆，具有抗菌、防潮、防酸碱、抗紫外线等功能。</w:t>
            </w:r>
          </w:p>
          <w:p w14:paraId="6BEF99D7">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4、配件：每桌具备规格为≥270mm×≥330mm×≥130mm四个桌斗，方便学生存放书本；桌斗材质为ABS，另经过防火处理.</w:t>
            </w:r>
            <w:r>
              <w:rPr>
                <w:rFonts w:hint="eastAsia" w:cs="仿宋" w:asciiTheme="minorEastAsia" w:hAnsiTheme="minorEastAsia" w:eastAsiaTheme="minorEastAsia"/>
                <w:kern w:val="0"/>
                <w:sz w:val="18"/>
                <w:szCs w:val="18"/>
              </w:rPr>
              <w:br w:type="textWrapping"/>
            </w:r>
          </w:p>
          <w:p w14:paraId="319A98D6">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35D28CD8">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：1200mm×1200mm×750㎜。</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2、台面：防火贴面板，整体25mm厚，基材为环保密度板或刨花板。不易退色，具有较强的耐蚀性及承重性。</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结构：整体精钢+钣金结构，整桌呈『工』字型。立脚经专用冲角设备处理后弯合焊接，所有桌架角度一致。桌架与箱体双色搭配。主体结构件分别用规格为60mm×30mm、40mm×20mm：30mm×30mm等，管壁厚度1.2mm方管型材焊接而成；连接件采用厚度1.5钢板，经折弯、冲压等工艺经加强处理而成；整桌中间箱体采用厚度1.0mm钢板，经机械折弯，冲孔等冷加工工艺处理后，与型材桌架完美结合。整桌所有钢质结构件经防腐处理后，采用防腐涂料，高温烤漆，具有抗菌、防潮、防酸碱、抗紫外线等功能。</w:t>
            </w:r>
          </w:p>
          <w:p w14:paraId="08265A93">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4、配件：每桌具备规格为270mm×330mm×130mm四个桌斗，方便学生存放书本；桌斗材质为ABS，另经过防火处理.</w:t>
            </w:r>
          </w:p>
        </w:tc>
        <w:tc>
          <w:tcPr>
            <w:tcW w:w="252" w:type="pct"/>
            <w:tcBorders>
              <w:top w:val="single" w:color="auto" w:sz="4" w:space="0"/>
              <w:left w:val="single" w:color="auto" w:sz="4" w:space="0"/>
              <w:bottom w:val="single" w:color="auto" w:sz="4" w:space="0"/>
              <w:right w:val="single" w:color="auto" w:sz="4" w:space="0"/>
            </w:tcBorders>
            <w:vAlign w:val="center"/>
          </w:tcPr>
          <w:p w14:paraId="061BD12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77379A1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295D28E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678FAAB2">
            <w:pPr>
              <w:tabs>
                <w:tab w:val="left" w:pos="0"/>
              </w:tabs>
              <w:spacing w:line="240" w:lineRule="exact"/>
              <w:jc w:val="center"/>
              <w:rPr>
                <w:rFonts w:cs="仿宋_GB2312" w:asciiTheme="minorEastAsia" w:hAnsiTheme="minorEastAsia" w:eastAsiaTheme="minorEastAsia"/>
                <w:kern w:val="0"/>
                <w:sz w:val="18"/>
                <w:szCs w:val="18"/>
              </w:rPr>
            </w:pPr>
          </w:p>
          <w:p w14:paraId="338DD73B">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618E8C0F">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47712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30E9D82F">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1D9D7085">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6B81B85E">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0069D68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188C5F84">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251D7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6BBFDE22">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包号/序号：0</w:t>
            </w:r>
            <w:r>
              <w:rPr>
                <w:rFonts w:cs="仿宋_GB2312" w:asciiTheme="minorEastAsia" w:hAnsiTheme="minorEastAsia" w:eastAsiaTheme="minorEastAsia"/>
                <w:color w:val="000000" w:themeColor="text1"/>
                <w:sz w:val="18"/>
                <w:szCs w:val="18"/>
              </w:rPr>
              <w:t>8</w:t>
            </w:r>
          </w:p>
          <w:p w14:paraId="34668496">
            <w:pPr>
              <w:ind w:hanging="1"/>
              <w:rPr>
                <w:rFonts w:cs="仿宋"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生化四人制学生实教台</w:t>
            </w:r>
          </w:p>
          <w:p w14:paraId="03DAC9F1">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数量：</w:t>
            </w:r>
            <w:r>
              <w:rPr>
                <w:rFonts w:hint="eastAsia" w:cs="仿宋" w:asciiTheme="minorEastAsia" w:hAnsiTheme="minorEastAsia" w:eastAsiaTheme="minorEastAsia"/>
                <w:b/>
                <w:sz w:val="18"/>
                <w:szCs w:val="18"/>
              </w:rPr>
              <w:t>12张</w:t>
            </w:r>
          </w:p>
          <w:p w14:paraId="13BA7BFE">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332C5C3F">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5757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F0008A0">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7DD0752A">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08ADD145">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7C1310B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25174C5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67554F9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5DDDEFEC">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6AE23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B617B4E">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 1、规格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1200mm×1200mmX750㎜,整体框架采用厚度≥1.2mm、规格：≥30mm×≥30mm、≥60mm×≥30mm方钢焊接而成，表面经防腐处理后高温静电粉末喷涂；框架中间为≥0.8厚铁板、双面经防腐处理、四周折弯、中间焊接加强筋等工艺处理后通过专用</w:t>
            </w:r>
            <w:r>
              <w:rPr>
                <w:rFonts w:hint="eastAsia" w:cs="宋体" w:asciiTheme="minorEastAsia" w:hAnsiTheme="minorEastAsia" w:eastAsiaTheme="minorEastAsia"/>
                <w:kern w:val="0"/>
                <w:sz w:val="18"/>
                <w:szCs w:val="18"/>
              </w:rPr>
              <w:t>镙</w:t>
            </w:r>
            <w:r>
              <w:rPr>
                <w:rFonts w:hint="eastAsia" w:cs="hakuyoxingshu7000" w:asciiTheme="minorEastAsia" w:hAnsiTheme="minorEastAsia" w:eastAsiaTheme="minorEastAsia"/>
                <w:kern w:val="0"/>
                <w:sz w:val="18"/>
                <w:szCs w:val="18"/>
              </w:rPr>
              <w:t>钉与框架进行连接。</w:t>
            </w:r>
          </w:p>
          <w:p w14:paraId="7CC6726B">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 2、台面：采用厚度为≥12.7mm实验室专用理化板台面，总体边缘加厚至≥25.4mm，表面耐干热性能、抗冲击性、表面耐磨、表面耐湿热、表面耐龟裂。</w:t>
            </w:r>
          </w:p>
          <w:p w14:paraId="6250D5B9">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结构：新型精钢+板式结构。整体呈双立柱『工』字型。</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配件：每桌具备规格为≥270mm×≥330mm×≥130mm四个桌斗，方便学生存放书本；桌斗材质为ABS，另经过防火处理。</w:t>
            </w:r>
          </w:p>
          <w:p w14:paraId="4CD08CBC">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66D6CA70">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 1、规格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1200mm×1200mmX750㎜,整体框架采用厚度1.2mm、规格：30mm×30mm、60mm×30mm方钢焊接而成，表面经防腐处理后高温静电粉末喷涂；框架中间为0.8厚铁板、双面经防腐处理、四周折弯、中间焊接加强筋等工艺处理后通过专用</w:t>
            </w:r>
            <w:r>
              <w:rPr>
                <w:rFonts w:hint="eastAsia" w:cs="宋体" w:asciiTheme="minorEastAsia" w:hAnsiTheme="minorEastAsia" w:eastAsiaTheme="minorEastAsia"/>
                <w:kern w:val="0"/>
                <w:sz w:val="18"/>
                <w:szCs w:val="18"/>
              </w:rPr>
              <w:t>镙</w:t>
            </w:r>
            <w:r>
              <w:rPr>
                <w:rFonts w:hint="eastAsia" w:cs="hakuyoxingshu7000" w:asciiTheme="minorEastAsia" w:hAnsiTheme="minorEastAsia" w:eastAsiaTheme="minorEastAsia"/>
                <w:kern w:val="0"/>
                <w:sz w:val="18"/>
                <w:szCs w:val="18"/>
              </w:rPr>
              <w:t>钉与框架进行连接。</w:t>
            </w:r>
          </w:p>
          <w:p w14:paraId="4F457922">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 2、台面：采用厚度为≥12.7mm实验室专用理化板台面，总体边缘加厚至≥25.4mm，表面耐干热性能、抗冲击性、表面耐磨、表面耐湿热、表面耐龟裂。</w:t>
            </w:r>
          </w:p>
          <w:p w14:paraId="3D82922B">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结构：新型精钢+板式结构。整体呈双立柱『工』字型。</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配件：每桌具备规格为270mm×330mm×130mm四个桌斗，方便学生存放书本；桌斗材质为ABS，另经过防火处理。</w:t>
            </w:r>
          </w:p>
          <w:p w14:paraId="11FA2DA1">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0587913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0F471E4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6DB09E1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2381B907">
            <w:pPr>
              <w:tabs>
                <w:tab w:val="left" w:pos="0"/>
              </w:tabs>
              <w:spacing w:line="240" w:lineRule="exact"/>
              <w:jc w:val="center"/>
              <w:rPr>
                <w:rFonts w:cs="仿宋_GB2312" w:asciiTheme="minorEastAsia" w:hAnsiTheme="minorEastAsia" w:eastAsiaTheme="minorEastAsia"/>
                <w:kern w:val="0"/>
                <w:sz w:val="18"/>
                <w:szCs w:val="18"/>
              </w:rPr>
            </w:pPr>
          </w:p>
          <w:p w14:paraId="5F197195">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0AC9259C">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79F7D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560C38D9">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39C4781C">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745000B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59A0A67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4C779AA1">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63C8D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017CA508">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包号/序号：0</w:t>
            </w:r>
            <w:r>
              <w:rPr>
                <w:rFonts w:cs="仿宋_GB2312" w:asciiTheme="minorEastAsia" w:hAnsiTheme="minorEastAsia" w:eastAsiaTheme="minorEastAsia"/>
                <w:color w:val="000000" w:themeColor="text1"/>
                <w:sz w:val="18"/>
                <w:szCs w:val="18"/>
              </w:rPr>
              <w:t>9</w:t>
            </w:r>
          </w:p>
          <w:p w14:paraId="19AE0B49">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教师椅</w:t>
            </w:r>
          </w:p>
          <w:p w14:paraId="2B72C811">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数量：3张</w:t>
            </w:r>
          </w:p>
          <w:p w14:paraId="69ACE3BD">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2ABB4F84">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0B5E6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7C711F3C">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7874C2A1">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33E8F824">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08CB1AFB">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69A10A1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00AAA95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764AD55A">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2B300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8C71F73">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低靠背、带扶手，座高43cm-40cm可调。</w:t>
            </w:r>
          </w:p>
          <w:p w14:paraId="6E7299C9">
            <w:pPr>
              <w:rPr>
                <w:rFonts w:cs="仿宋" w:asciiTheme="minorEastAsia" w:hAnsiTheme="minorEastAsia" w:eastAsiaTheme="minorEastAsia"/>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坐垫采用一体成形高弹高密聚氨脂泡棉，用模具发泡而成，造型、尺寸稳定。</w:t>
            </w:r>
          </w:p>
          <w:p w14:paraId="28A411CE">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黑色网布饰面，五脚气动升降，带万向轮。</w:t>
            </w:r>
          </w:p>
          <w:p w14:paraId="3A132651">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金属立脚。优质五金件连接。</w:t>
            </w:r>
          </w:p>
          <w:p w14:paraId="63FC7383">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1FE4DBF9">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低靠背、带扶手，座高43cm-40cm可调。</w:t>
            </w:r>
          </w:p>
          <w:p w14:paraId="65A50255">
            <w:pPr>
              <w:rPr>
                <w:rFonts w:cs="仿宋" w:asciiTheme="minorEastAsia" w:hAnsiTheme="minorEastAsia" w:eastAsiaTheme="minorEastAsia"/>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坐垫采用一体成形高弹高密聚氨脂泡棉，用模具发泡而成，造型、尺寸稳定。</w:t>
            </w:r>
          </w:p>
          <w:p w14:paraId="18C0B041">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黑色网布饰面，五脚气动升降，带万向轮。</w:t>
            </w:r>
          </w:p>
          <w:p w14:paraId="3C45820B">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金属立脚。优质五金件连接。</w:t>
            </w:r>
          </w:p>
          <w:p w14:paraId="18A73C01">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1BC6613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3DFE696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5E70275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4BA7064F">
            <w:pPr>
              <w:tabs>
                <w:tab w:val="left" w:pos="0"/>
              </w:tabs>
              <w:spacing w:line="240" w:lineRule="exact"/>
              <w:jc w:val="center"/>
              <w:rPr>
                <w:rFonts w:cs="仿宋_GB2312" w:asciiTheme="minorEastAsia" w:hAnsiTheme="minorEastAsia" w:eastAsiaTheme="minorEastAsia"/>
                <w:kern w:val="0"/>
                <w:sz w:val="18"/>
                <w:szCs w:val="18"/>
              </w:rPr>
            </w:pPr>
          </w:p>
          <w:p w14:paraId="4BD0C65F">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6330BF57">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7436E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3C74AC8B">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449D66DA">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2B1DC23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1CD0AA4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3E0FE7F0">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0A8EC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7F6C544A">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包号/序号：1</w:t>
            </w:r>
            <w:r>
              <w:rPr>
                <w:rFonts w:cs="仿宋_GB2312" w:asciiTheme="minorEastAsia" w:hAnsiTheme="minorEastAsia" w:eastAsiaTheme="minorEastAsia"/>
                <w:color w:val="000000" w:themeColor="text1"/>
                <w:sz w:val="18"/>
                <w:szCs w:val="18"/>
              </w:rPr>
              <w:t>0</w:t>
            </w:r>
          </w:p>
          <w:p w14:paraId="3CD1C093">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生化数字化实验平台</w:t>
            </w:r>
          </w:p>
          <w:p w14:paraId="536286FC">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数量：1</w:t>
            </w:r>
            <w:r>
              <w:rPr>
                <w:rFonts w:cs="仿宋_GB2312" w:asciiTheme="minorEastAsia" w:hAnsiTheme="minorEastAsia" w:eastAsiaTheme="minorEastAsia"/>
                <w:color w:val="000000" w:themeColor="text1"/>
                <w:kern w:val="2"/>
                <w:sz w:val="18"/>
                <w:szCs w:val="18"/>
              </w:rPr>
              <w:t>2</w:t>
            </w:r>
            <w:r>
              <w:rPr>
                <w:rFonts w:hint="eastAsia" w:cs="仿宋_GB2312" w:asciiTheme="minorEastAsia" w:hAnsiTheme="minorEastAsia" w:eastAsiaTheme="minorEastAsia"/>
                <w:color w:val="000000" w:themeColor="text1"/>
                <w:kern w:val="2"/>
                <w:sz w:val="18"/>
                <w:szCs w:val="18"/>
              </w:rPr>
              <w:t>张</w:t>
            </w:r>
          </w:p>
          <w:p w14:paraId="01CDC7AB">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33270E8B">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2A62B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36C6F354">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0C48116E">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4798A652">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33932B3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2BBAA4A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2644C3B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631F7663">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5B155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7307E5D8">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：1200mm×1200mm×750㎜。</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2、台面：采用厚度为≥12.7mm实验室专用理化板台面，总体边缘加厚至≥25.4mm，表面耐干热性能、抗冲击性、表面耐磨、表面耐湿热、表面耐龟裂。</w:t>
            </w:r>
          </w:p>
          <w:p w14:paraId="56EF0238">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3、三段式台面。两边≥1200mm×≥440mm为固定台面，中间≥1200mm×≥320mm为升降台面，升降台面下方为数字化实设备升降端。</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4、台体结构：整体精钢+钣金结构，整桌呈半『工』字型。立脚经专用冲角设备处理后弯合焊接，所有桌架角度一致。桌架与箱体双色搭配，通过专用紧固件连接固定。主体结构件分别用规格为≥60mm×≥30mm、≥30mm×≥30mm等，管壁厚度≥1.2mm方管型材焊接而成；连接件采用厚度≥1.5钢板，经折弯、冲压等工艺经加强处理而成；整桌中间箱体采用厚度≥0.8mm厚钢板，经机械折弯，冲孔等冷加工工艺处理后，与型材桌架通过专用</w:t>
            </w:r>
            <w:r>
              <w:rPr>
                <w:rFonts w:hint="eastAsia" w:cs="宋体" w:asciiTheme="minorEastAsia" w:hAnsiTheme="minorEastAsia" w:eastAsiaTheme="minorEastAsia"/>
                <w:kern w:val="0"/>
                <w:sz w:val="18"/>
                <w:szCs w:val="18"/>
              </w:rPr>
              <w:t>镙</w:t>
            </w:r>
            <w:r>
              <w:rPr>
                <w:rFonts w:hint="eastAsia" w:cs="hakuyoxingshu7000" w:asciiTheme="minorEastAsia" w:hAnsiTheme="minorEastAsia" w:eastAsiaTheme="minorEastAsia"/>
                <w:kern w:val="0"/>
                <w:sz w:val="18"/>
                <w:szCs w:val="18"/>
              </w:rPr>
              <w:t>丝组装。整桌所有钢质结构件经防腐处理后，采用防腐涂料，高温烤漆，具有抗菌、防潮、防酸碱、抗紫外线等功能。</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5、数字化实设备升降端：最大抬升高度≥350mm,内置≥13.5英寸高清显示屏2块，220V交流输出端子四个，传感器连接口为USB3.0接口，共计十六个，四个一组，HDMI高清口二个，设备开关电源二组。键盘收纳卡位一个。以上所有接口、屏幕等平均分布在升降端的两侧，支持两块屏幕同时显示实验数据。</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6、中央采集处理系统:采用Intel Celeron 四核CPU最高主频≥2.42GHz，22纳米制造工艺，超低功耗最高能耗≤45W。支持InteVT虚拟化技术，支持64位操作系统。配备4GB DDR3低电压高性能内存，频率高达1333Mhz。显示核心采用Intel HD Graphics 技术的高性能显卡最高频率可达854Mhz，支持HDMI1.4a高清输出，最高分辨率支持1920*1080。内置WIFI无线网卡，蓝牙4.0模组。配备≥128G高速固态硬盘。采用千兆高速网卡，满足所有教学需求。</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7、配件：每桌具备一套键盘鼠标（或一块一体式鼠标键盘）。</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8、地脚：专用PP注塑加厚地脚，带调平结构。</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9、集中管理系统（/功能）：数字化实设备系统整体升降。无数字化实验时降回数字化设备端，实验台台面无任何其它设备，可做常规实验台使用。学生端数字化实设备升降由教师统一控制：上升、下降、急停等。两侧两个书桌斗中间，预留TSE+交互实验平台学生端安装位置。</w:t>
            </w:r>
          </w:p>
          <w:p w14:paraId="5B72370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★10、</w:t>
            </w:r>
            <w:r>
              <w:rPr>
                <w:rFonts w:hint="eastAsia" w:cs="仿宋" w:asciiTheme="minorEastAsia" w:hAnsiTheme="minorEastAsia" w:eastAsiaTheme="minorEastAsia"/>
                <w:kern w:val="0"/>
                <w:sz w:val="18"/>
                <w:szCs w:val="18"/>
              </w:rPr>
              <w:t>配件：每桌具备规格为≥270mm×≥330mm×≥130mm四个桌斗，方便学生存放书本；桌斗材质为ABS，另经过防火处理.</w:t>
            </w:r>
          </w:p>
          <w:p w14:paraId="4FF274CE">
            <w:pPr>
              <w:widowControl/>
              <w:jc w:val="left"/>
              <w:rPr>
                <w:rFonts w:cs="仿宋_GB2312" w:asciiTheme="minorEastAsia" w:hAnsiTheme="minorEastAsia" w:eastAsiaTheme="minorEastAsia"/>
                <w:sz w:val="18"/>
                <w:szCs w:val="18"/>
              </w:rPr>
            </w:pPr>
          </w:p>
          <w:p w14:paraId="4D2C44A1">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2789FCD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：1200mm×1200mm×750㎜。</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2、台面：采用厚度为12.7mm实验室专用理化板台面，总体边缘加厚至25.4mm，表面耐干热性能、抗冲击性、表面耐磨、表面耐湿热、表面耐龟裂。</w:t>
            </w:r>
          </w:p>
          <w:p w14:paraId="17C02825">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3、三段式台面。两边1200mm×440mm为固定台面，中间1200mm×320mm为升降台面，升降台面下方为数字化实设备升降端。</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4、台体结构：整体精钢+钣金结构，整桌呈半『工』字型。立脚经专用冲角设备处理后弯合焊接，所有桌架角度一致。桌架与箱体双色搭配，通过专用紧固件连接固定。主体结构件分别用规格为60mm×30mm、30mm×30mm等，管壁厚度1.2mm方管型材焊接而成；连接件采用厚度1.5钢板，经折弯、冲压等工艺经加强处理而成；整桌中间箱体采用厚度0.8mm厚钢板，经机械折弯，冲孔等冷加工工艺处理后，与型材桌架通过专用</w:t>
            </w:r>
            <w:r>
              <w:rPr>
                <w:rFonts w:hint="eastAsia" w:cs="宋体" w:asciiTheme="minorEastAsia" w:hAnsiTheme="minorEastAsia" w:eastAsiaTheme="minorEastAsia"/>
                <w:kern w:val="0"/>
                <w:sz w:val="18"/>
                <w:szCs w:val="18"/>
              </w:rPr>
              <w:t>镙</w:t>
            </w:r>
            <w:r>
              <w:rPr>
                <w:rFonts w:hint="eastAsia" w:cs="hakuyoxingshu7000" w:asciiTheme="minorEastAsia" w:hAnsiTheme="minorEastAsia" w:eastAsiaTheme="minorEastAsia"/>
                <w:kern w:val="0"/>
                <w:sz w:val="18"/>
                <w:szCs w:val="18"/>
              </w:rPr>
              <w:t>丝组装。整桌所有钢质结构件经防腐处理后，采用防腐涂料，高温烤漆，具有抗菌、防潮、防酸碱、抗紫外线等功能。</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5、数字化实设备升降端：最大抬升高度350mm,内置13.5英寸高清显示屏2块，220V交流输出端子四个，传感器连接口为USB3.0接口，共计十六个，四个一组，HDMI高清口二个，设备开关电源二组。键盘收纳卡位一个。以上所有接口、屏幕等平均分布在升降端的两侧，支持两块屏幕同时显示实验数据。</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6、中央采集处理系统:采用Intel Celeron 四核CPU最高主频2.42GHz，22纳米制造工艺，超低功耗最高能耗45W。支持InteVT虚拟化技术，支持64位操作系统。配备4GB DDR3低电压高性能内存，频率高达1333Mhz。显示核心采用Intel HD Graphics 技术的高性能显卡最高频率可达854Mhz，支持HDMI1.4a高清输出，最高分辨率支持1920*1080。内置WIFI无线网卡，蓝牙4.0模组。配备≥128G高速固态硬盘。采用千兆高速网卡，满足所有教学需求。</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7、配件：每桌具备一套键盘鼠标（或一块一体式鼠标键盘）。</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8、地脚：专用PP注塑加厚地脚，带调平结构。</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9、集中管理系统（/功能）：数字化实设备系统整体升降。无数字化实验时降回数字化设备端，实验台台面无任何其它设备，可做常规实验台使用。学生端数字化实设备升降由教师统一控制：上升、下降、急停等。两侧两个书桌斗中间，预留TSE+交互实验平台学生端安装位置。</w:t>
            </w:r>
          </w:p>
          <w:p w14:paraId="258714F7">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★10、</w:t>
            </w:r>
            <w:r>
              <w:rPr>
                <w:rFonts w:hint="eastAsia" w:cs="仿宋" w:asciiTheme="minorEastAsia" w:hAnsiTheme="minorEastAsia" w:eastAsiaTheme="minorEastAsia"/>
                <w:kern w:val="0"/>
                <w:sz w:val="18"/>
                <w:szCs w:val="18"/>
              </w:rPr>
              <w:t>配件：每桌具备规格为270mm×330mm×130mm四个桌斗，方便学生存放书本；桌斗材质为ABS，另经过防火处理.</w:t>
            </w:r>
          </w:p>
          <w:p w14:paraId="4CFC73B8">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785585C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0F2E1BC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671E294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76A7E07D">
            <w:pPr>
              <w:tabs>
                <w:tab w:val="left" w:pos="0"/>
              </w:tabs>
              <w:spacing w:line="240" w:lineRule="exact"/>
              <w:jc w:val="center"/>
              <w:rPr>
                <w:rFonts w:cs="仿宋_GB2312" w:asciiTheme="minorEastAsia" w:hAnsiTheme="minorEastAsia" w:eastAsiaTheme="minorEastAsia"/>
                <w:kern w:val="0"/>
                <w:sz w:val="18"/>
                <w:szCs w:val="18"/>
              </w:rPr>
            </w:pPr>
          </w:p>
          <w:p w14:paraId="38401DDB">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21D60F25">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620D6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AC5E838">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3CC60D84">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7408BED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64027B4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79C5A315">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14251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0D0B625D">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包号/序号：1</w:t>
            </w:r>
            <w:r>
              <w:rPr>
                <w:rFonts w:cs="仿宋_GB2312" w:asciiTheme="minorEastAsia" w:hAnsiTheme="minorEastAsia" w:eastAsiaTheme="minorEastAsia"/>
                <w:color w:val="000000" w:themeColor="text1"/>
                <w:sz w:val="18"/>
                <w:szCs w:val="18"/>
              </w:rPr>
              <w:t>1</w:t>
            </w:r>
          </w:p>
          <w:p w14:paraId="00B72764">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cs="仿宋" w:asciiTheme="minorEastAsia" w:hAnsiTheme="minorEastAsia" w:eastAsiaTheme="minorEastAsia"/>
                <w:color w:val="000000" w:themeColor="text1"/>
                <w:sz w:val="18"/>
                <w:szCs w:val="18"/>
              </w:rPr>
              <w:t xml:space="preserve"> </w:t>
            </w:r>
            <w:r>
              <w:rPr>
                <w:rFonts w:hint="eastAsia" w:cs="仿宋" w:asciiTheme="minorEastAsia" w:hAnsiTheme="minorEastAsia" w:eastAsiaTheme="minorEastAsia"/>
                <w:kern w:val="0"/>
                <w:sz w:val="18"/>
                <w:szCs w:val="18"/>
              </w:rPr>
              <w:t>TSE+交互实验平台（物理学生端）定制款</w:t>
            </w:r>
          </w:p>
          <w:p w14:paraId="58959033">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w:t>
            </w:r>
            <w:r>
              <w:rPr>
                <w:rFonts w:hint="eastAsia" w:cs="仿宋" w:asciiTheme="minorEastAsia" w:hAnsiTheme="minorEastAsia" w:eastAsiaTheme="minorEastAsia"/>
                <w:b/>
                <w:sz w:val="18"/>
                <w:szCs w:val="18"/>
              </w:rPr>
              <w:t>24 位</w:t>
            </w:r>
          </w:p>
          <w:p w14:paraId="7D7CC3EE">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7217466B">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0BCEF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E5AD56E">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13EFF098">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5FF4F679">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2BA4E5C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7E2968F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0A26B1A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6379265C">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6C374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56739FD0">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1、操控端整体规格：宽度≥280mm×高度≥90mm×厚度≥60㎜。倾斜一定角度固定安装在两个学生书桌斗中间，从安全角度考虑，拒绝抽屉式、翻转式结构（容易拉断、缠绕电线，具有安全隐患）。</w:t>
            </w:r>
          </w:p>
          <w:p w14:paraId="380768A8">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操控端采用≥3.5英寸高清液晶触控显示屏，用于控制电流、电压数值调整、输出等触摸屏操作，软件界面简洁易用。</w:t>
            </w:r>
          </w:p>
          <w:p w14:paraId="53B791A1">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必须具备220V市电输出，低压输出端子。</w:t>
            </w:r>
          </w:p>
          <w:p w14:paraId="2EE66C88">
            <w:pPr>
              <w:rPr>
                <w:rFonts w:cs="仿宋" w:asciiTheme="minorEastAsia" w:hAnsiTheme="minorEastAsia" w:eastAsiaTheme="minorEastAsia"/>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拓展性能：2位数据交换接口。</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低压直流部分：0-20V直流输出可调，具有高达0.01V的最小调整位，最大2A输出可调。具有实时电压、电流、功率、输出检测功能，可设定最高输出电压电流，精度高达1%。输出低纹波、低噪声。具有过载保护和接入反极性的保护功能。使用独立高性能32位微处理器，最高可达72MHz运算频率，1.25DMips/MHZ指令周期，是普通微控制器的144倍运算速度。采用高速12位数模转换、400Kbit/s高速总线通讯，以保证对电源监控时的采集和反应速度。</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低压交流部分：0-16V交流输出，输出分辨率1V，最大电流2A。军工级变压器生产厂家合作生产高质量环形变压器，足功率、满负载、低温升、长期可靠运行。具有实时电压、电流、功率、输出检测功能，可设定最高输出电压。使用独立高性能32位微处理器，最高可达72MHz运算频率，1.25DMips/MHZ指令周期，是普通微控制器的144倍运算速度。采用高速12位数模转换、400Kbit/s高速总线通讯，以保证对电源监控时的采集和反应速度。</w:t>
            </w:r>
          </w:p>
          <w:p w14:paraId="734ECAF3">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★7、</w:t>
            </w:r>
            <w:r>
              <w:rPr>
                <w:rFonts w:hint="eastAsia" w:cs="仿宋" w:asciiTheme="minorEastAsia" w:hAnsiTheme="minorEastAsia" w:eastAsiaTheme="minorEastAsia"/>
                <w:kern w:val="0"/>
                <w:sz w:val="18"/>
                <w:szCs w:val="18"/>
              </w:rPr>
              <w:t>受控于来自TSE+教师端的指挥，接受信号并工作。</w:t>
            </w:r>
          </w:p>
          <w:p w14:paraId="0902245C">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2714D0C9">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1、操控端整体规格：宽度280mm×高度90mm×厚度60㎜。倾斜一定角度固定安装在两个学生书桌斗中间，从安全角度考虑，拒绝抽屉式、翻转式结构（容易拉断、缠绕电线，具有安全隐患）。</w:t>
            </w:r>
          </w:p>
          <w:p w14:paraId="7C553553">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操控端采用</w:t>
            </w:r>
            <w:r>
              <w:rPr>
                <w:rFonts w:cs="仿宋" w:asciiTheme="minorEastAsia" w:hAnsiTheme="minorEastAsia" w:eastAsiaTheme="minorEastAsia"/>
                <w:kern w:val="0"/>
                <w:sz w:val="18"/>
                <w:szCs w:val="18"/>
              </w:rPr>
              <w:t>4.3</w:t>
            </w:r>
            <w:r>
              <w:rPr>
                <w:rFonts w:hint="eastAsia" w:cs="仿宋" w:asciiTheme="minorEastAsia" w:hAnsiTheme="minorEastAsia" w:eastAsiaTheme="minorEastAsia"/>
                <w:kern w:val="0"/>
                <w:sz w:val="18"/>
                <w:szCs w:val="18"/>
              </w:rPr>
              <w:t>英寸高清液晶触控显示屏，用于控制电流、电压数值调整、输出等触摸屏操作，软件界面简洁易用。数字化实验设备升降端内置2块高清显示屏。</w:t>
            </w:r>
          </w:p>
          <w:p w14:paraId="0208E883">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具备220V市电输出</w:t>
            </w:r>
            <w:r>
              <w:rPr>
                <w:rFonts w:cs="仿宋" w:asciiTheme="minorEastAsia" w:hAnsiTheme="minorEastAsia" w:eastAsiaTheme="minorEastAsia"/>
                <w:kern w:val="0"/>
                <w:sz w:val="18"/>
                <w:szCs w:val="18"/>
              </w:rPr>
              <w:t>端子两组</w:t>
            </w:r>
            <w:r>
              <w:rPr>
                <w:rFonts w:hint="eastAsia" w:cs="仿宋" w:asciiTheme="minorEastAsia" w:hAnsiTheme="minorEastAsia" w:eastAsiaTheme="minorEastAsia"/>
                <w:kern w:val="0"/>
                <w:sz w:val="18"/>
                <w:szCs w:val="18"/>
              </w:rPr>
              <w:t>，</w:t>
            </w:r>
            <w:r>
              <w:rPr>
                <w:rFonts w:cs="仿宋" w:asciiTheme="minorEastAsia" w:hAnsiTheme="minorEastAsia" w:eastAsiaTheme="minorEastAsia"/>
                <w:kern w:val="0"/>
                <w:sz w:val="18"/>
                <w:szCs w:val="18"/>
              </w:rPr>
              <w:t>两组</w:t>
            </w:r>
            <w:r>
              <w:rPr>
                <w:rFonts w:hint="eastAsia" w:cs="仿宋" w:asciiTheme="minorEastAsia" w:hAnsiTheme="minorEastAsia" w:eastAsiaTheme="minorEastAsia"/>
                <w:kern w:val="0"/>
                <w:sz w:val="18"/>
                <w:szCs w:val="18"/>
              </w:rPr>
              <w:t>低压输出端子。</w:t>
            </w:r>
          </w:p>
          <w:p w14:paraId="27A04673">
            <w:pPr>
              <w:rPr>
                <w:rFonts w:cs="仿宋" w:asciiTheme="minorEastAsia" w:hAnsiTheme="minorEastAsia" w:eastAsiaTheme="minorEastAsia"/>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拓展性能：</w:t>
            </w:r>
            <w:r>
              <w:rPr>
                <w:rFonts w:cs="仿宋" w:asciiTheme="minorEastAsia" w:hAnsiTheme="minorEastAsia" w:eastAsiaTheme="minorEastAsia"/>
                <w:kern w:val="0"/>
                <w:sz w:val="18"/>
                <w:szCs w:val="18"/>
              </w:rPr>
              <w:t>4</w:t>
            </w:r>
            <w:r>
              <w:rPr>
                <w:rFonts w:hint="eastAsia" w:cs="仿宋" w:asciiTheme="minorEastAsia" w:hAnsiTheme="minorEastAsia" w:eastAsiaTheme="minorEastAsia"/>
                <w:kern w:val="0"/>
                <w:sz w:val="18"/>
                <w:szCs w:val="18"/>
              </w:rPr>
              <w:t>位</w:t>
            </w:r>
            <w:r>
              <w:rPr>
                <w:rFonts w:cs="仿宋" w:asciiTheme="minorEastAsia" w:hAnsiTheme="minorEastAsia" w:eastAsiaTheme="minorEastAsia"/>
                <w:kern w:val="0"/>
                <w:sz w:val="18"/>
                <w:szCs w:val="18"/>
              </w:rPr>
              <w:t>USB</w:t>
            </w:r>
            <w:r>
              <w:rPr>
                <w:rFonts w:hint="eastAsia" w:cs="仿宋" w:asciiTheme="minorEastAsia" w:hAnsiTheme="minorEastAsia" w:eastAsiaTheme="minorEastAsia"/>
                <w:kern w:val="0"/>
                <w:sz w:val="18"/>
                <w:szCs w:val="18"/>
              </w:rPr>
              <w:t>数据交换接口。</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低压直流部分：0-20V直流输出可调，具有高达0.01V的最小调整位，最大2A输出可调。具有实时电压、电流、功率、输出检测功能，可设定最高输出电压电流，精度高达1%。输出低纹波、低噪声。具有过载保护和接入反极性的保护功能。使用独立高性能32位微处理器，最高可达72MHz运算频率，1.25DMips/MHZ指令周期，是普通微控制器的144倍运算速度。采用高速12位数模转换、400Kbit/s高速总线通讯，以保证对电源监控时的采集和反应速度。</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低压交流部分：0-16V交流输出，输出分辨率1V，最大电流2A。军工级变压器生产厂家合作生产高质量环形变压器，足功率、满负载、低温升、长期可靠运行。具有实时电压、电流、功率、输出检测功能，可设定最高输出电压。使用独立高性能32位微处理器，最高可达72MHz运算频率，1.25DMips/MHZ指令周期，是普通微控制器的144倍运算速度。采用高速12位数模转换、400Kbit/s高速总线通讯，以保证对电源监控时的采集和反应速度。</w:t>
            </w:r>
          </w:p>
          <w:p w14:paraId="196F98A0">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★7、</w:t>
            </w:r>
            <w:r>
              <w:rPr>
                <w:rFonts w:hint="eastAsia" w:cs="仿宋" w:asciiTheme="minorEastAsia" w:hAnsiTheme="minorEastAsia" w:eastAsiaTheme="minorEastAsia"/>
                <w:kern w:val="0"/>
                <w:sz w:val="18"/>
                <w:szCs w:val="18"/>
              </w:rPr>
              <w:t>受控于来自TSE+教师端的指挥，接受信号并工作。</w:t>
            </w:r>
          </w:p>
          <w:p w14:paraId="20C23234">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7D59FCEE">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正偏离</w:t>
            </w:r>
          </w:p>
        </w:tc>
        <w:tc>
          <w:tcPr>
            <w:tcW w:w="569" w:type="pct"/>
            <w:tcBorders>
              <w:top w:val="single" w:color="auto" w:sz="4" w:space="0"/>
              <w:left w:val="single" w:color="auto" w:sz="4" w:space="0"/>
              <w:bottom w:val="single" w:color="auto" w:sz="4" w:space="0"/>
              <w:right w:val="single" w:color="auto" w:sz="4" w:space="0"/>
            </w:tcBorders>
            <w:vAlign w:val="center"/>
          </w:tcPr>
          <w:p w14:paraId="3E1D4D12">
            <w:pPr>
              <w:ind w:firstLine="180" w:firstLineChars="100"/>
              <w:rPr>
                <w:rFonts w:cs="仿宋"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操控端采用</w:t>
            </w:r>
            <w:r>
              <w:rPr>
                <w:rFonts w:cs="仿宋" w:asciiTheme="minorEastAsia" w:hAnsiTheme="minorEastAsia" w:eastAsiaTheme="minorEastAsia"/>
                <w:kern w:val="0"/>
                <w:sz w:val="18"/>
                <w:szCs w:val="18"/>
              </w:rPr>
              <w:t>4.3</w:t>
            </w:r>
            <w:r>
              <w:rPr>
                <w:rFonts w:hint="eastAsia" w:cs="仿宋" w:asciiTheme="minorEastAsia" w:hAnsiTheme="minorEastAsia" w:eastAsiaTheme="minorEastAsia"/>
                <w:kern w:val="0"/>
                <w:sz w:val="18"/>
                <w:szCs w:val="18"/>
              </w:rPr>
              <w:t>英寸高清液晶触控显示屏</w:t>
            </w:r>
            <w:r>
              <w:rPr>
                <w:rFonts w:cs="仿宋" w:asciiTheme="minorEastAsia" w:hAnsiTheme="minorEastAsia" w:eastAsiaTheme="minorEastAsia"/>
                <w:kern w:val="0"/>
                <w:sz w:val="18"/>
                <w:szCs w:val="18"/>
              </w:rPr>
              <w:t>；</w:t>
            </w:r>
          </w:p>
          <w:p w14:paraId="0532C9CF">
            <w:pPr>
              <w:pStyle w:val="15"/>
              <w:ind w:firstLine="180"/>
              <w:rPr>
                <w:rFonts w:cs="仿宋"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具备220V市电输出</w:t>
            </w:r>
            <w:r>
              <w:rPr>
                <w:rFonts w:cs="仿宋" w:asciiTheme="minorEastAsia" w:hAnsiTheme="minorEastAsia" w:eastAsiaTheme="minorEastAsia"/>
                <w:kern w:val="0"/>
                <w:sz w:val="18"/>
                <w:szCs w:val="18"/>
              </w:rPr>
              <w:t>端子两组</w:t>
            </w:r>
            <w:r>
              <w:rPr>
                <w:rFonts w:hint="eastAsia" w:cs="仿宋" w:asciiTheme="minorEastAsia" w:hAnsiTheme="minorEastAsia" w:eastAsiaTheme="minorEastAsia"/>
                <w:kern w:val="0"/>
                <w:sz w:val="18"/>
                <w:szCs w:val="18"/>
              </w:rPr>
              <w:t>，</w:t>
            </w:r>
            <w:r>
              <w:rPr>
                <w:rFonts w:cs="仿宋" w:asciiTheme="minorEastAsia" w:hAnsiTheme="minorEastAsia" w:eastAsiaTheme="minorEastAsia"/>
                <w:kern w:val="0"/>
                <w:sz w:val="18"/>
                <w:szCs w:val="18"/>
              </w:rPr>
              <w:t>两组</w:t>
            </w:r>
            <w:r>
              <w:rPr>
                <w:rFonts w:hint="eastAsia" w:cs="仿宋" w:asciiTheme="minorEastAsia" w:hAnsiTheme="minorEastAsia" w:eastAsiaTheme="minorEastAsia"/>
                <w:kern w:val="0"/>
                <w:sz w:val="18"/>
                <w:szCs w:val="18"/>
              </w:rPr>
              <w:t>低压输出端子</w:t>
            </w:r>
            <w:r>
              <w:rPr>
                <w:rFonts w:cs="仿宋" w:asciiTheme="minorEastAsia" w:hAnsiTheme="minorEastAsia" w:eastAsiaTheme="minorEastAsia"/>
                <w:kern w:val="0"/>
                <w:sz w:val="18"/>
                <w:szCs w:val="18"/>
              </w:rPr>
              <w:t>；</w:t>
            </w:r>
          </w:p>
          <w:p w14:paraId="1883A8C5">
            <w:pPr>
              <w:pStyle w:val="15"/>
              <w:ind w:firstLine="180"/>
              <w:rPr>
                <w:rFonts w:cs="仿宋"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拓展性能：</w:t>
            </w:r>
            <w:r>
              <w:rPr>
                <w:rFonts w:cs="仿宋" w:asciiTheme="minorEastAsia" w:hAnsiTheme="minorEastAsia" w:eastAsiaTheme="minorEastAsia"/>
                <w:kern w:val="0"/>
                <w:sz w:val="18"/>
                <w:szCs w:val="18"/>
              </w:rPr>
              <w:t>4</w:t>
            </w:r>
            <w:r>
              <w:rPr>
                <w:rFonts w:hint="eastAsia" w:cs="仿宋" w:asciiTheme="minorEastAsia" w:hAnsiTheme="minorEastAsia" w:eastAsiaTheme="minorEastAsia"/>
                <w:kern w:val="0"/>
                <w:sz w:val="18"/>
                <w:szCs w:val="18"/>
              </w:rPr>
              <w:t>位</w:t>
            </w:r>
            <w:r>
              <w:rPr>
                <w:rFonts w:cs="仿宋" w:asciiTheme="minorEastAsia" w:hAnsiTheme="minorEastAsia" w:eastAsiaTheme="minorEastAsia"/>
                <w:kern w:val="0"/>
                <w:sz w:val="18"/>
                <w:szCs w:val="18"/>
              </w:rPr>
              <w:t>USB</w:t>
            </w:r>
            <w:r>
              <w:rPr>
                <w:rFonts w:hint="eastAsia" w:cs="仿宋" w:asciiTheme="minorEastAsia" w:hAnsiTheme="minorEastAsia" w:eastAsiaTheme="minorEastAsia"/>
                <w:kern w:val="0"/>
                <w:sz w:val="18"/>
                <w:szCs w:val="18"/>
              </w:rPr>
              <w:t>数据交换接口。</w:t>
            </w:r>
          </w:p>
          <w:p w14:paraId="7383539E">
            <w:pPr>
              <w:tabs>
                <w:tab w:val="left" w:pos="0"/>
              </w:tabs>
              <w:spacing w:line="240" w:lineRule="exact"/>
              <w:jc w:val="center"/>
              <w:rPr>
                <w:rFonts w:cs="仿宋_GB2312" w:asciiTheme="minorEastAsia" w:hAnsiTheme="minorEastAsia" w:eastAsiaTheme="minorEastAsia"/>
                <w:kern w:val="0"/>
                <w:sz w:val="18"/>
                <w:szCs w:val="18"/>
              </w:rPr>
            </w:pPr>
          </w:p>
        </w:tc>
        <w:tc>
          <w:tcPr>
            <w:tcW w:w="506" w:type="pct"/>
            <w:tcBorders>
              <w:top w:val="single" w:color="auto" w:sz="4" w:space="0"/>
              <w:left w:val="single" w:color="auto" w:sz="4" w:space="0"/>
              <w:bottom w:val="single" w:color="auto" w:sz="4" w:space="0"/>
              <w:right w:val="single" w:color="auto" w:sz="4" w:space="0"/>
            </w:tcBorders>
            <w:vAlign w:val="center"/>
          </w:tcPr>
          <w:p w14:paraId="63EF8E49">
            <w:pPr>
              <w:tabs>
                <w:tab w:val="left" w:pos="0"/>
              </w:tabs>
              <w:spacing w:line="240" w:lineRule="exact"/>
              <w:jc w:val="center"/>
              <w:rPr>
                <w:rFonts w:cs="仿宋_GB2312" w:asciiTheme="minorEastAsia" w:hAnsiTheme="minorEastAsia" w:eastAsiaTheme="minorEastAsia"/>
                <w:kern w:val="0"/>
                <w:sz w:val="18"/>
                <w:szCs w:val="18"/>
              </w:rPr>
            </w:pPr>
            <w:r>
              <w:rPr>
                <w:rFonts w:cs="仿宋_GB2312" w:asciiTheme="minorEastAsia" w:hAnsiTheme="minorEastAsia" w:eastAsiaTheme="minorEastAsia"/>
                <w:kern w:val="0"/>
                <w:sz w:val="18"/>
                <w:szCs w:val="18"/>
              </w:rPr>
              <w:t>详见产品照片，</w:t>
            </w:r>
            <w:r>
              <w:rPr>
                <w:rFonts w:hint="eastAsia" w:cs="仿宋_GB2312" w:asciiTheme="minorEastAsia" w:hAnsiTheme="minorEastAsia" w:eastAsiaTheme="minorEastAsia"/>
                <w:kern w:val="0"/>
                <w:sz w:val="18"/>
                <w:szCs w:val="18"/>
              </w:rPr>
              <w:t>投标文件所在页码</w:t>
            </w:r>
          </w:p>
          <w:p w14:paraId="1CBCCC32">
            <w:pPr>
              <w:tabs>
                <w:tab w:val="left" w:pos="0"/>
              </w:tabs>
              <w:spacing w:line="240" w:lineRule="exact"/>
              <w:jc w:val="center"/>
              <w:rPr>
                <w:rFonts w:cs="仿宋_GB2312" w:asciiTheme="minorEastAsia" w:hAnsiTheme="minorEastAsia" w:eastAsiaTheme="minorEastAsia"/>
                <w:kern w:val="0"/>
                <w:sz w:val="18"/>
                <w:szCs w:val="18"/>
              </w:rPr>
            </w:pPr>
          </w:p>
          <w:p w14:paraId="02CB5E13">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199  </w:t>
            </w:r>
            <w:r>
              <w:rPr>
                <w:rFonts w:hint="eastAsia" w:cs="Times New Roman" w:asciiTheme="minorEastAsia" w:hAnsiTheme="minorEastAsia" w:eastAsiaTheme="minorEastAsia"/>
                <w:sz w:val="18"/>
                <w:szCs w:val="18"/>
              </w:rPr>
              <w:t>页</w:t>
            </w:r>
          </w:p>
          <w:p w14:paraId="14F10165">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205  </w:t>
            </w:r>
            <w:r>
              <w:rPr>
                <w:rFonts w:hint="eastAsia" w:cs="Times New Roman" w:asciiTheme="minorEastAsia" w:hAnsiTheme="minorEastAsia" w:eastAsiaTheme="minorEastAsia"/>
                <w:sz w:val="18"/>
                <w:szCs w:val="18"/>
              </w:rPr>
              <w:t>页</w:t>
            </w:r>
          </w:p>
          <w:p w14:paraId="1890F566">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555E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5E4A2832">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61FCE6E9">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4A5A607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689C296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3E42C895">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4453F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26AFB8D8">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包号/序号：1</w:t>
            </w:r>
            <w:r>
              <w:rPr>
                <w:rFonts w:cs="仿宋_GB2312" w:asciiTheme="minorEastAsia" w:hAnsiTheme="minorEastAsia" w:eastAsiaTheme="minorEastAsia"/>
                <w:color w:val="000000" w:themeColor="text1"/>
                <w:sz w:val="18"/>
                <w:szCs w:val="18"/>
              </w:rPr>
              <w:t>2</w:t>
            </w:r>
          </w:p>
          <w:p w14:paraId="0957DF72">
            <w:pPr>
              <w:ind w:hanging="1"/>
              <w:rPr>
                <w:rFonts w:cs="仿宋"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产品名称：</w:t>
            </w:r>
            <w:r>
              <w:rPr>
                <w:rFonts w:cs="仿宋" w:asciiTheme="minorEastAsia" w:hAnsiTheme="minorEastAsia" w:eastAsiaTheme="minorEastAsia"/>
                <w:color w:val="000000" w:themeColor="text1"/>
                <w:sz w:val="18"/>
                <w:szCs w:val="18"/>
              </w:rPr>
              <w:t xml:space="preserve"> </w:t>
            </w:r>
            <w:r>
              <w:rPr>
                <w:rFonts w:hint="eastAsia" w:cs="仿宋" w:asciiTheme="minorEastAsia" w:hAnsiTheme="minorEastAsia" w:eastAsiaTheme="minorEastAsia"/>
                <w:kern w:val="0"/>
                <w:sz w:val="18"/>
                <w:szCs w:val="18"/>
              </w:rPr>
              <w:t>TSE+交互实验平台（生化学生端）定制款</w:t>
            </w:r>
          </w:p>
          <w:p w14:paraId="422A48C8">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数量：</w:t>
            </w:r>
            <w:r>
              <w:rPr>
                <w:rFonts w:hint="eastAsia" w:cs="仿宋" w:asciiTheme="minorEastAsia" w:hAnsiTheme="minorEastAsia" w:eastAsiaTheme="minorEastAsia"/>
                <w:b/>
                <w:sz w:val="18"/>
                <w:szCs w:val="18"/>
              </w:rPr>
              <w:t>48位</w:t>
            </w:r>
          </w:p>
          <w:p w14:paraId="782FC8B1">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1CD1DCB5">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2382A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CDA5676">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04F423DA">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3E382B90">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411707F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70BA99B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10D9381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086801C6">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648A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662902D1">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1、操控端整体规格：宽度≥280mm×高度≥90mm×厚度≥60㎜。倾斜一定角度固定安装在两个学生书桌斗中间，从安全角度考虑，拒绝抽屉式结构（因抽屉式结构容易拉断、缠绕电线，具有安全隐患）。</w:t>
            </w:r>
          </w:p>
          <w:p w14:paraId="6ED1E6CE">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操控端采用≥3.5英寸高清液晶触控显示屏，用于控制电流、电压数值调整、输出等触摸屏操作，软件界面简洁易用。</w:t>
            </w:r>
          </w:p>
          <w:p w14:paraId="4549C104">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必须具备220V市电输出，低压输出端子。</w:t>
            </w:r>
          </w:p>
          <w:p w14:paraId="4B36FB89">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拓展性能：2位数据交换接口。</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低压直流部分：0-20V直流输出可调，具有高达0.01V的最小调整位，最大2A输出可调。具有实时电压、电流、功率、输出检测功能，可设定最高输出电压电流，精度高达1%。输出低纹波、低噪声。具有过载保护和接入反极性的保护功能。使用独立高性能32位微处理器，最高可达72MHz运算频率，1.25DMips/MHZ指令周期，是普通微控制器的144倍运算速度。采用高速12位数模转换、400Kbit/s高速总线通讯，以保证对电源监控时的采集和反应速度。</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受控于来自TSE+教师端的指挥，接受信号并工作。</w:t>
            </w:r>
          </w:p>
          <w:p w14:paraId="03F7A524">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6DAE6F60">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1、操控端整体规格：宽度280mm×高度90mm×厚度60㎜。倾斜一定角度固定安装在两个学生书桌斗中间，从安全角度考虑，拒绝抽屉式结构（因抽屉式结构容易拉断、缠绕电线，具有安全隐患）。</w:t>
            </w:r>
          </w:p>
          <w:p w14:paraId="2D1AEAB2">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操控端采用3.5英寸高清液晶触控显示屏，用于控制电流、电压数值调整、输出等触摸屏操作，软件界面简洁易用。</w:t>
            </w:r>
          </w:p>
          <w:p w14:paraId="6D42DC32">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必须具备220V市电输出，低压输出端子。</w:t>
            </w:r>
          </w:p>
          <w:p w14:paraId="2FC1CB86">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拓展性能：2位数据交换接口。</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低压直流部分：0-20V直流输出可调，具有高达0.01V的最小调整位，最大2A输出可调。具有实时电压、电流、功率、输出检测功能，可设定最高输出电压电流，精度高达1%。输出低纹波、低噪声。具有过载保护和接入反极性的保护功能。使用独立高性能32位微处理器，最高可达72MHz运算频率，1.25DMips/MHZ指令周期，是普通微控制器的144倍运算速度。采用高速12位数模转换、400Kbit/s高速总线通讯，以保证对电源监控时的采集和反应速度。</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受控于来自TSE+教师端的指挥，接受信号并工作。</w:t>
            </w:r>
          </w:p>
          <w:p w14:paraId="1D4210DF">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720DCC5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5336EF1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37FE01E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7666485F">
            <w:pPr>
              <w:tabs>
                <w:tab w:val="left" w:pos="0"/>
              </w:tabs>
              <w:spacing w:line="240" w:lineRule="exact"/>
              <w:jc w:val="center"/>
              <w:rPr>
                <w:rFonts w:cs="仿宋_GB2312" w:asciiTheme="minorEastAsia" w:hAnsiTheme="minorEastAsia" w:eastAsiaTheme="minorEastAsia"/>
                <w:kern w:val="0"/>
                <w:sz w:val="18"/>
                <w:szCs w:val="18"/>
              </w:rPr>
            </w:pPr>
          </w:p>
          <w:p w14:paraId="66E0E4A9">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2761A263">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2B8FC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57955F33">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013146E2">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10CD3A2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53D2960E">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7252CCAE">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5D42C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3AD32586">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包号/序号：1</w:t>
            </w:r>
            <w:r>
              <w:rPr>
                <w:rFonts w:cs="仿宋_GB2312" w:asciiTheme="minorEastAsia" w:hAnsiTheme="minorEastAsia" w:eastAsiaTheme="minorEastAsia"/>
                <w:color w:val="000000" w:themeColor="text1"/>
                <w:sz w:val="18"/>
                <w:szCs w:val="18"/>
              </w:rPr>
              <w:t>3</w:t>
            </w:r>
          </w:p>
          <w:p w14:paraId="6532F71A">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学生凳</w:t>
            </w:r>
          </w:p>
          <w:p w14:paraId="55AA71B5">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数量：1</w:t>
            </w:r>
            <w:r>
              <w:rPr>
                <w:rFonts w:cs="仿宋_GB2312" w:asciiTheme="minorEastAsia" w:hAnsiTheme="minorEastAsia" w:eastAsiaTheme="minorEastAsia"/>
                <w:color w:val="000000" w:themeColor="text1"/>
                <w:kern w:val="2"/>
                <w:sz w:val="18"/>
                <w:szCs w:val="18"/>
              </w:rPr>
              <w:t>44</w:t>
            </w:r>
            <w:r>
              <w:rPr>
                <w:rFonts w:hint="eastAsia" w:cs="仿宋_GB2312" w:asciiTheme="minorEastAsia" w:hAnsiTheme="minorEastAsia" w:eastAsiaTheme="minorEastAsia"/>
                <w:color w:val="000000" w:themeColor="text1"/>
                <w:kern w:val="2"/>
                <w:sz w:val="18"/>
                <w:szCs w:val="18"/>
              </w:rPr>
              <w:t>个</w:t>
            </w:r>
          </w:p>
          <w:p w14:paraId="27263478">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270EFB71">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201DB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6701FB2B">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613832B1">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2C20FF74">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47CED97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347B3C3B">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15BD969E">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2C893349">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141FC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56CDED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规格：￠≥310mm×≥310mm×≥450mm。</w:t>
            </w:r>
          </w:p>
          <w:p w14:paraId="41D60BF3">
            <w:pPr>
              <w:adjustRightInd w:val="0"/>
              <w:snapToGrid w:val="0"/>
              <w:ind w:hanging="1"/>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2、四爪升降凳，凳面和脚垫采用优质PP塑料一次注塑成型，</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3、凳面：PP材质，经模具吹塑工艺，一次成型。</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4、脚垫：采用优质橡胶材料。</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5、凳体立脚：下端采用≥30mm×≥20mm方管，表面喷塑，上端立管直径为≥50mm的圆管，内藏螺旋升降结构。使凳体受重均匀稳定。</w:t>
            </w:r>
          </w:p>
        </w:tc>
        <w:tc>
          <w:tcPr>
            <w:tcW w:w="1774" w:type="pct"/>
            <w:tcBorders>
              <w:top w:val="single" w:color="auto" w:sz="4" w:space="0"/>
              <w:left w:val="single" w:color="auto" w:sz="4" w:space="0"/>
              <w:bottom w:val="single" w:color="auto" w:sz="4" w:space="0"/>
              <w:right w:val="single" w:color="auto" w:sz="4" w:space="0"/>
            </w:tcBorders>
            <w:vAlign w:val="center"/>
          </w:tcPr>
          <w:p w14:paraId="7803FEF6">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规格：￠310mm×310mm×450mm。</w:t>
            </w:r>
          </w:p>
          <w:p w14:paraId="5507D0AE">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2、四爪升降凳，凳面和脚垫采用优质PP塑料一次注塑成型，</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3、凳面：PP材质，经模具吹塑工艺，一次成型。</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4、脚垫：采用优质橡胶材料。</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5、凳体立脚：下端采用≥30mm×20mm方管，表面喷塑，上端立管直径为50mm的圆管，内藏螺旋升降结构。使凳体受重均匀稳定。</w:t>
            </w:r>
          </w:p>
        </w:tc>
        <w:tc>
          <w:tcPr>
            <w:tcW w:w="252" w:type="pct"/>
            <w:tcBorders>
              <w:top w:val="single" w:color="auto" w:sz="4" w:space="0"/>
              <w:left w:val="single" w:color="auto" w:sz="4" w:space="0"/>
              <w:bottom w:val="single" w:color="auto" w:sz="4" w:space="0"/>
              <w:right w:val="single" w:color="auto" w:sz="4" w:space="0"/>
            </w:tcBorders>
            <w:vAlign w:val="center"/>
          </w:tcPr>
          <w:p w14:paraId="07E2023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69F3854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194CE88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02C76AC2">
            <w:pPr>
              <w:tabs>
                <w:tab w:val="left" w:pos="0"/>
              </w:tabs>
              <w:spacing w:line="240" w:lineRule="exact"/>
              <w:jc w:val="center"/>
              <w:rPr>
                <w:rFonts w:cs="仿宋_GB2312" w:asciiTheme="minorEastAsia" w:hAnsiTheme="minorEastAsia" w:eastAsiaTheme="minorEastAsia"/>
                <w:kern w:val="0"/>
                <w:sz w:val="18"/>
                <w:szCs w:val="18"/>
              </w:rPr>
            </w:pPr>
          </w:p>
          <w:p w14:paraId="1E35337C">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0F39114B">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71035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E349536">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51CE7859">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7BBD7DFE">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7B63FB7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60C4D21C">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3D775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327C0BF1">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包号/序号：1</w:t>
            </w:r>
            <w:r>
              <w:rPr>
                <w:rFonts w:cs="仿宋_GB2312" w:asciiTheme="minorEastAsia" w:hAnsiTheme="minorEastAsia" w:eastAsiaTheme="minorEastAsia"/>
                <w:color w:val="000000" w:themeColor="text1"/>
                <w:sz w:val="18"/>
                <w:szCs w:val="18"/>
              </w:rPr>
              <w:t>4</w:t>
            </w:r>
          </w:p>
          <w:p w14:paraId="5A346792">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实验光源教师管理系统</w:t>
            </w:r>
          </w:p>
          <w:p w14:paraId="365B4564">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数量：1套</w:t>
            </w:r>
          </w:p>
          <w:p w14:paraId="6E3901FF">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35609E32">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5BAC5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8B5C965">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52521DC8">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080337A5">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6564D10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178974D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39B2A66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2A253557">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470F6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5"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3D9A3630">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包括立式LED折叠光源1个，教师控制系统（集成于TSE+交互实验平台教师端内部）1套。</w:t>
            </w:r>
          </w:p>
          <w:p w14:paraId="3C5E8B79">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2、教师可控制学生灯光开闭。</w:t>
            </w:r>
          </w:p>
          <w:p w14:paraId="221814C2">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77170091">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包括立式LED折叠光源1个，教师控制系统（集成于TSE+交互实验平台教师端内部）1套。</w:t>
            </w:r>
          </w:p>
          <w:p w14:paraId="0B561C67">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2、教师可控制学生灯光开闭。</w:t>
            </w:r>
          </w:p>
          <w:p w14:paraId="7F730D4E">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0D1C63C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6F9408AE">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67F7538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1CD8B1A7">
            <w:pPr>
              <w:tabs>
                <w:tab w:val="left" w:pos="0"/>
              </w:tabs>
              <w:spacing w:line="240" w:lineRule="exact"/>
              <w:jc w:val="center"/>
              <w:rPr>
                <w:rFonts w:cs="仿宋_GB2312" w:asciiTheme="minorEastAsia" w:hAnsiTheme="minorEastAsia" w:eastAsiaTheme="minorEastAsia"/>
                <w:kern w:val="0"/>
                <w:sz w:val="18"/>
                <w:szCs w:val="18"/>
              </w:rPr>
            </w:pPr>
          </w:p>
          <w:p w14:paraId="4F6379FF">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0FD51E31">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6C54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7938CF70">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737D8708">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2877175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404805B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32D763EB">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3FB81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68206B32">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包号/序号：1</w:t>
            </w:r>
            <w:r>
              <w:rPr>
                <w:rFonts w:cs="仿宋_GB2312" w:asciiTheme="minorEastAsia" w:hAnsiTheme="minorEastAsia" w:eastAsiaTheme="minorEastAsia"/>
                <w:color w:val="000000" w:themeColor="text1"/>
                <w:sz w:val="18"/>
                <w:szCs w:val="18"/>
              </w:rPr>
              <w:t>5</w:t>
            </w:r>
          </w:p>
          <w:p w14:paraId="70D7F49B">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实验光源系统学生端</w:t>
            </w:r>
          </w:p>
          <w:p w14:paraId="4698F521">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数量：1</w:t>
            </w:r>
            <w:r>
              <w:rPr>
                <w:rFonts w:cs="仿宋_GB2312" w:asciiTheme="minorEastAsia" w:hAnsiTheme="minorEastAsia" w:eastAsiaTheme="minorEastAsia"/>
                <w:color w:val="000000" w:themeColor="text1"/>
                <w:kern w:val="2"/>
                <w:sz w:val="18"/>
                <w:szCs w:val="18"/>
              </w:rPr>
              <w:t>2</w:t>
            </w:r>
            <w:r>
              <w:rPr>
                <w:rFonts w:hint="eastAsia" w:cs="仿宋_GB2312" w:asciiTheme="minorEastAsia" w:hAnsiTheme="minorEastAsia" w:eastAsiaTheme="minorEastAsia"/>
                <w:color w:val="000000" w:themeColor="text1"/>
                <w:kern w:val="2"/>
                <w:sz w:val="18"/>
                <w:szCs w:val="18"/>
              </w:rPr>
              <w:t>套</w:t>
            </w:r>
          </w:p>
          <w:p w14:paraId="74D70423">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32F7226B">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0A364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61453361">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399AE586">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646371DF">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4154D6FB">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288ED51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18EC811B">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21FEBE13">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67CF5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5BE9991F">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硬件部分：立式可折叠LED光源。光照角度可调。</w:t>
            </w:r>
          </w:p>
          <w:p w14:paraId="4BFECD88">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36B849EE">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硬件部分：立式可折叠LED光源。光照角度可调。</w:t>
            </w:r>
          </w:p>
          <w:p w14:paraId="78BCC2CE">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14C735C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45DE691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2D26AC5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398B8562">
            <w:pPr>
              <w:tabs>
                <w:tab w:val="left" w:pos="0"/>
              </w:tabs>
              <w:spacing w:line="240" w:lineRule="exact"/>
              <w:jc w:val="center"/>
              <w:rPr>
                <w:rFonts w:cs="仿宋_GB2312" w:asciiTheme="minorEastAsia" w:hAnsiTheme="minorEastAsia" w:eastAsiaTheme="minorEastAsia"/>
                <w:kern w:val="0"/>
                <w:sz w:val="18"/>
                <w:szCs w:val="18"/>
              </w:rPr>
            </w:pPr>
          </w:p>
          <w:p w14:paraId="0B84E32A">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646F3429">
            <w:pPr>
              <w:tabs>
                <w:tab w:val="left" w:pos="0"/>
              </w:tabs>
              <w:spacing w:line="240" w:lineRule="exact"/>
              <w:jc w:val="center"/>
              <w:rPr>
                <w:rFonts w:cs="仿宋_GB2312" w:asciiTheme="minorEastAsia" w:hAnsiTheme="minorEastAsia" w:eastAsiaTheme="minorEastAsia"/>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41AB6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3F0DB18F">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245AFF95">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3FD6BD6E">
            <w:pPr>
              <w:tabs>
                <w:tab w:val="left" w:pos="0"/>
              </w:tabs>
              <w:spacing w:line="240" w:lineRule="exact"/>
              <w:jc w:val="center"/>
              <w:rPr>
                <w:rFonts w:cs="仿宋_GB2312" w:asciiTheme="minorEastAsia" w:hAnsiTheme="minorEastAsia" w:eastAsiaTheme="minorEastAsia"/>
                <w:kern w:val="0"/>
                <w:sz w:val="18"/>
                <w:szCs w:val="18"/>
              </w:rPr>
            </w:pPr>
          </w:p>
        </w:tc>
        <w:tc>
          <w:tcPr>
            <w:tcW w:w="569" w:type="pct"/>
            <w:tcBorders>
              <w:top w:val="single" w:color="auto" w:sz="4" w:space="0"/>
              <w:left w:val="single" w:color="auto" w:sz="4" w:space="0"/>
              <w:bottom w:val="single" w:color="auto" w:sz="4" w:space="0"/>
              <w:right w:val="single" w:color="auto" w:sz="4" w:space="0"/>
            </w:tcBorders>
            <w:vAlign w:val="center"/>
          </w:tcPr>
          <w:p w14:paraId="04C9E0FF">
            <w:pPr>
              <w:tabs>
                <w:tab w:val="left" w:pos="0"/>
              </w:tabs>
              <w:spacing w:line="240" w:lineRule="exact"/>
              <w:jc w:val="center"/>
              <w:rPr>
                <w:rFonts w:cs="仿宋_GB2312" w:asciiTheme="minorEastAsia" w:hAnsiTheme="minorEastAsia" w:eastAsiaTheme="minorEastAsia"/>
                <w:kern w:val="0"/>
                <w:sz w:val="18"/>
                <w:szCs w:val="18"/>
              </w:rPr>
            </w:pPr>
          </w:p>
        </w:tc>
        <w:tc>
          <w:tcPr>
            <w:tcW w:w="506" w:type="pct"/>
            <w:tcBorders>
              <w:top w:val="single" w:color="auto" w:sz="4" w:space="0"/>
              <w:left w:val="single" w:color="auto" w:sz="4" w:space="0"/>
              <w:bottom w:val="single" w:color="auto" w:sz="4" w:space="0"/>
              <w:right w:val="single" w:color="auto" w:sz="4" w:space="0"/>
            </w:tcBorders>
            <w:vAlign w:val="center"/>
          </w:tcPr>
          <w:p w14:paraId="4B3E3C31">
            <w:pPr>
              <w:tabs>
                <w:tab w:val="left" w:pos="0"/>
              </w:tabs>
              <w:spacing w:line="240" w:lineRule="exact"/>
              <w:jc w:val="center"/>
              <w:rPr>
                <w:rFonts w:cs="仿宋_GB2312" w:asciiTheme="minorEastAsia" w:hAnsiTheme="minorEastAsia" w:eastAsiaTheme="minorEastAsia"/>
                <w:kern w:val="0"/>
                <w:sz w:val="18"/>
                <w:szCs w:val="18"/>
              </w:rPr>
            </w:pPr>
          </w:p>
        </w:tc>
      </w:tr>
      <w:tr w14:paraId="40669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0CC194CF">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包号/序号：1</w:t>
            </w:r>
            <w:r>
              <w:rPr>
                <w:rFonts w:cs="仿宋_GB2312" w:asciiTheme="minorEastAsia" w:hAnsiTheme="minorEastAsia" w:eastAsiaTheme="minorEastAsia"/>
                <w:color w:val="000000" w:themeColor="text1"/>
                <w:sz w:val="18"/>
                <w:szCs w:val="18"/>
              </w:rPr>
              <w:t>6</w:t>
            </w:r>
          </w:p>
          <w:p w14:paraId="30C89A76">
            <w:pPr>
              <w:ind w:hanging="1"/>
              <w:rPr>
                <w:rFonts w:cs="仿宋"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智能自净型风水台</w:t>
            </w:r>
          </w:p>
          <w:p w14:paraId="4F0CE4A9">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数量：1</w:t>
            </w:r>
            <w:r>
              <w:rPr>
                <w:rFonts w:cs="仿宋_GB2312" w:asciiTheme="minorEastAsia" w:hAnsiTheme="minorEastAsia" w:eastAsiaTheme="minorEastAsia"/>
                <w:color w:val="000000" w:themeColor="text1"/>
                <w:kern w:val="2"/>
                <w:sz w:val="18"/>
                <w:szCs w:val="18"/>
              </w:rPr>
              <w:t>4</w:t>
            </w:r>
            <w:r>
              <w:rPr>
                <w:rFonts w:hint="eastAsia" w:cs="仿宋_GB2312" w:asciiTheme="minorEastAsia" w:hAnsiTheme="minorEastAsia" w:eastAsiaTheme="minorEastAsia"/>
                <w:color w:val="000000" w:themeColor="text1"/>
                <w:kern w:val="2"/>
                <w:sz w:val="18"/>
                <w:szCs w:val="18"/>
              </w:rPr>
              <w:t>个</w:t>
            </w:r>
          </w:p>
          <w:p w14:paraId="1CF06A9C">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532A81B5">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05F46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1B83D5A">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602B1D46">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197601A9">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043733CB">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5EE4BBB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7130692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543A79A7">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1FDFF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5C5F9563">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：长400mm×宽620mm×高750mm（不含水嘴高度）。</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2、参数: 风水台台面与水槽选用工程聚炳PP材质，具有防腐蚀，耐酸碱的特性；风水台台身选用≥0.5mm厚钢板，防腐处理后，折弯焊接组合而成，不接受风水台整体材质全部为塑料材质（塑料材质风水台台身稳定性能差，不利于安装供电系统、控制系统、消毒系统等可能产生高热的设备）；</w:t>
            </w:r>
          </w:p>
          <w:p w14:paraId="20D364F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3、风水台台身内部整体分为给排水区和功能区两部分，功能区包括废气处理系统、风水台所需供电系统、控制系统、消毒系统；</w:t>
            </w:r>
          </w:p>
          <w:p w14:paraId="21C24D4B">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4、风水台台身内部给排水区与功能区做到严格分离，其中废气处理系统、消毒系统做到严格分区独立。</w:t>
            </w:r>
          </w:p>
          <w:p w14:paraId="7DECA470">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具有独立的消毒功能（必须与风水台为一体化产品，不接受两个独立的产品生硬拼接成此项功能），消毒功能学生无法开启，由教师统一在室内无学生的时候，开启进行室内空气消毒。</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具备两个吸风罩，均采用PP注塑成型，二根吸风管，材质采用硬质可变形蛇形排风专用管。可任意角度变形。</w:t>
            </w:r>
          </w:p>
          <w:p w14:paraId="23B26760">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2E9FEA5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：长400mm×宽620mm×高750mm（不含水嘴高度）。</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2、参数: 风水台台面与水槽选用工程聚炳PP材质，具有防腐蚀，耐酸碱的特性；风水台台面与水槽一体化模具注塑成型，风水台台身选用0.7mm厚钢板，防腐处理后，折弯焊接组合而成，不接受风水台整体材质全部为塑料材质（塑料材质风水台台身稳定性能差，不利于安装供电系统、控制系统、消毒系统等可能产生高热的设备）；</w:t>
            </w:r>
          </w:p>
          <w:p w14:paraId="20D028F9">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3、风水台台身内部整体分为给排水区和功能区两部分，功能区包括废气处理系统、风水台所需供电系统、控制系统、消毒系统；</w:t>
            </w:r>
          </w:p>
          <w:p w14:paraId="0EDC2684">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4、风水台台身内部给排水区与功能区做到严格分离，其中废气处理系统、消毒系统做到严格分区独立。</w:t>
            </w:r>
          </w:p>
          <w:p w14:paraId="35206919">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具有独立的消毒功能（必须与风水台为一体化产品，不接受两个独立的产品生硬拼接成此项功能），消毒功能学生无法开启，由教师统一在室内无学生的时候，开启进行室内空气消毒。</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具备两个吸风罩，均采用PP注塑成型，二根吸风管，材质采用硬质可变形蛇形排风专用管。可任意角度变形。</w:t>
            </w:r>
          </w:p>
          <w:p w14:paraId="62655221">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40DC793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正偏离</w:t>
            </w:r>
          </w:p>
        </w:tc>
        <w:tc>
          <w:tcPr>
            <w:tcW w:w="569" w:type="pct"/>
            <w:tcBorders>
              <w:top w:val="single" w:color="auto" w:sz="4" w:space="0"/>
              <w:left w:val="single" w:color="auto" w:sz="4" w:space="0"/>
              <w:bottom w:val="single" w:color="auto" w:sz="4" w:space="0"/>
              <w:right w:val="single" w:color="auto" w:sz="4" w:space="0"/>
            </w:tcBorders>
            <w:vAlign w:val="center"/>
          </w:tcPr>
          <w:p w14:paraId="541B416F">
            <w:pPr>
              <w:tabs>
                <w:tab w:val="left" w:pos="0"/>
              </w:tabs>
              <w:spacing w:line="240" w:lineRule="exact"/>
              <w:jc w:val="center"/>
              <w:rPr>
                <w:rFonts w:cs="仿宋"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风水台台面与水槽一体化模具注塑成型</w:t>
            </w:r>
            <w:r>
              <w:rPr>
                <w:rFonts w:cs="仿宋" w:asciiTheme="minorEastAsia" w:hAnsiTheme="minorEastAsia" w:eastAsiaTheme="minorEastAsia"/>
                <w:kern w:val="0"/>
                <w:sz w:val="18"/>
                <w:szCs w:val="18"/>
              </w:rPr>
              <w:t>；</w:t>
            </w:r>
          </w:p>
          <w:p w14:paraId="6CB01A9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风水台台身选用0.7mm厚钢板</w:t>
            </w:r>
            <w:r>
              <w:rPr>
                <w:rFonts w:cs="仿宋" w:asciiTheme="minorEastAsia" w:hAnsiTheme="minorEastAsia" w:eastAsiaTheme="minorEastAsia"/>
                <w:kern w:val="0"/>
                <w:sz w:val="18"/>
                <w:szCs w:val="18"/>
              </w:rPr>
              <w:t>。</w:t>
            </w:r>
          </w:p>
        </w:tc>
        <w:tc>
          <w:tcPr>
            <w:tcW w:w="506" w:type="pct"/>
            <w:tcBorders>
              <w:top w:val="single" w:color="auto" w:sz="4" w:space="0"/>
              <w:left w:val="single" w:color="auto" w:sz="4" w:space="0"/>
              <w:bottom w:val="single" w:color="auto" w:sz="4" w:space="0"/>
              <w:right w:val="single" w:color="auto" w:sz="4" w:space="0"/>
            </w:tcBorders>
            <w:vAlign w:val="center"/>
          </w:tcPr>
          <w:p w14:paraId="5FFAF111">
            <w:pPr>
              <w:tabs>
                <w:tab w:val="left" w:pos="0"/>
              </w:tabs>
              <w:spacing w:line="240" w:lineRule="exact"/>
              <w:jc w:val="center"/>
              <w:rPr>
                <w:rFonts w:cs="仿宋_GB2312" w:asciiTheme="minorEastAsia" w:hAnsiTheme="minorEastAsia" w:eastAsiaTheme="minorEastAsia"/>
                <w:kern w:val="0"/>
                <w:sz w:val="18"/>
                <w:szCs w:val="18"/>
              </w:rPr>
            </w:pPr>
            <w:r>
              <w:rPr>
                <w:rFonts w:cs="仿宋_GB2312" w:asciiTheme="minorEastAsia" w:hAnsiTheme="minorEastAsia" w:eastAsiaTheme="minorEastAsia"/>
                <w:kern w:val="0"/>
                <w:sz w:val="18"/>
                <w:szCs w:val="18"/>
              </w:rPr>
              <w:t>详见产品照片，</w:t>
            </w:r>
            <w:r>
              <w:rPr>
                <w:rFonts w:hint="eastAsia" w:cs="仿宋_GB2312" w:asciiTheme="minorEastAsia" w:hAnsiTheme="minorEastAsia" w:eastAsiaTheme="minorEastAsia"/>
                <w:kern w:val="0"/>
                <w:sz w:val="18"/>
                <w:szCs w:val="18"/>
              </w:rPr>
              <w:t>投标文件所在页码</w:t>
            </w:r>
          </w:p>
          <w:p w14:paraId="6A0DE483">
            <w:pPr>
              <w:tabs>
                <w:tab w:val="left" w:pos="0"/>
              </w:tabs>
              <w:spacing w:line="240" w:lineRule="exact"/>
              <w:jc w:val="center"/>
              <w:rPr>
                <w:rFonts w:cs="仿宋_GB2312" w:asciiTheme="minorEastAsia" w:hAnsiTheme="minorEastAsia" w:eastAsiaTheme="minorEastAsia"/>
                <w:kern w:val="0"/>
                <w:sz w:val="18"/>
                <w:szCs w:val="18"/>
              </w:rPr>
            </w:pPr>
          </w:p>
          <w:p w14:paraId="5ED2A81A">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206  </w:t>
            </w:r>
            <w:r>
              <w:rPr>
                <w:rFonts w:hint="eastAsia" w:cs="Times New Roman" w:asciiTheme="minorEastAsia" w:hAnsiTheme="minorEastAsia" w:eastAsiaTheme="minorEastAsia"/>
                <w:sz w:val="18"/>
                <w:szCs w:val="18"/>
              </w:rPr>
              <w:t>页</w:t>
            </w:r>
          </w:p>
          <w:p w14:paraId="5C975C6E">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221  </w:t>
            </w:r>
            <w:r>
              <w:rPr>
                <w:rFonts w:hint="eastAsia" w:cs="Times New Roman" w:asciiTheme="minorEastAsia" w:hAnsiTheme="minorEastAsia" w:eastAsiaTheme="minorEastAsia"/>
                <w:sz w:val="18"/>
                <w:szCs w:val="18"/>
              </w:rPr>
              <w:t>页</w:t>
            </w:r>
          </w:p>
          <w:p w14:paraId="57E765E8">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24ECD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717CF24">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623D883B">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72EC143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1CD141D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45AD077A">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759B4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74F47CFE">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包号/序号：1</w:t>
            </w:r>
            <w:r>
              <w:rPr>
                <w:rFonts w:cs="仿宋_GB2312" w:asciiTheme="minorEastAsia" w:hAnsiTheme="minorEastAsia" w:eastAsiaTheme="minorEastAsia"/>
                <w:color w:val="000000" w:themeColor="text1"/>
                <w:sz w:val="18"/>
                <w:szCs w:val="18"/>
              </w:rPr>
              <w:t>7</w:t>
            </w:r>
          </w:p>
          <w:p w14:paraId="5E7A924F">
            <w:pPr>
              <w:ind w:hanging="1"/>
              <w:rPr>
                <w:rFonts w:cs="仿宋"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智能自净内核部分</w:t>
            </w:r>
          </w:p>
          <w:p w14:paraId="120EA557">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数量：1</w:t>
            </w:r>
            <w:r>
              <w:rPr>
                <w:rFonts w:cs="仿宋_GB2312" w:asciiTheme="minorEastAsia" w:hAnsiTheme="minorEastAsia" w:eastAsiaTheme="minorEastAsia"/>
                <w:color w:val="000000" w:themeColor="text1"/>
                <w:kern w:val="2"/>
                <w:sz w:val="18"/>
                <w:szCs w:val="18"/>
              </w:rPr>
              <w:t>4</w:t>
            </w:r>
            <w:r>
              <w:rPr>
                <w:rFonts w:hint="eastAsia" w:cs="仿宋_GB2312" w:asciiTheme="minorEastAsia" w:hAnsiTheme="minorEastAsia" w:eastAsiaTheme="minorEastAsia"/>
                <w:color w:val="000000" w:themeColor="text1"/>
                <w:kern w:val="2"/>
                <w:sz w:val="18"/>
                <w:szCs w:val="18"/>
              </w:rPr>
              <w:t>套</w:t>
            </w:r>
          </w:p>
          <w:p w14:paraId="20E8B4E4">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487EAF00">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438E3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DCA3023">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1B39D597">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60F873C1">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1D51374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080DF66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5E746BF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6047564F">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16CEF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D79D293">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硬件端：化学实验室废气处理系统专用滤网组，防腐风机，净化协调电子单元等。</w:t>
            </w:r>
          </w:p>
          <w:p w14:paraId="16565159">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2FF2A82E">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硬件端：化学实验室废气处理系统专用滤网组，防腐风机，净化协调电子单元等。</w:t>
            </w:r>
          </w:p>
          <w:p w14:paraId="0E41FF56">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3859EF4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4A85B44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1E09E12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6BC95063">
            <w:pPr>
              <w:tabs>
                <w:tab w:val="left" w:pos="0"/>
              </w:tabs>
              <w:spacing w:line="240" w:lineRule="exact"/>
              <w:jc w:val="center"/>
              <w:rPr>
                <w:rFonts w:cs="仿宋_GB2312" w:asciiTheme="minorEastAsia" w:hAnsiTheme="minorEastAsia" w:eastAsiaTheme="minorEastAsia"/>
                <w:kern w:val="0"/>
                <w:sz w:val="18"/>
                <w:szCs w:val="18"/>
              </w:rPr>
            </w:pPr>
          </w:p>
          <w:p w14:paraId="6986221D">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2374B4D1">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3DC37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3107817">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49EEC9EF">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2ED3F09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5B7FF7A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3114BEC8">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562BC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5CDF29D7">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包号/序号：1</w:t>
            </w:r>
            <w:r>
              <w:rPr>
                <w:rFonts w:cs="仿宋_GB2312" w:asciiTheme="minorEastAsia" w:hAnsiTheme="minorEastAsia" w:eastAsiaTheme="minorEastAsia"/>
                <w:color w:val="000000" w:themeColor="text1"/>
                <w:sz w:val="18"/>
                <w:szCs w:val="18"/>
              </w:rPr>
              <w:t>8</w:t>
            </w:r>
          </w:p>
          <w:p w14:paraId="78FE0412">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生物专用水槽台</w:t>
            </w:r>
          </w:p>
          <w:p w14:paraId="002E4F11">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数量：1</w:t>
            </w:r>
            <w:r>
              <w:rPr>
                <w:rFonts w:cs="仿宋_GB2312" w:asciiTheme="minorEastAsia" w:hAnsiTheme="minorEastAsia" w:eastAsiaTheme="minorEastAsia"/>
                <w:color w:val="000000" w:themeColor="text1"/>
                <w:kern w:val="2"/>
                <w:sz w:val="18"/>
                <w:szCs w:val="18"/>
              </w:rPr>
              <w:t>4</w:t>
            </w:r>
            <w:r>
              <w:rPr>
                <w:rFonts w:hint="eastAsia" w:cs="仿宋_GB2312" w:asciiTheme="minorEastAsia" w:hAnsiTheme="minorEastAsia" w:eastAsiaTheme="minorEastAsia"/>
                <w:color w:val="000000" w:themeColor="text1"/>
                <w:kern w:val="2"/>
                <w:sz w:val="18"/>
                <w:szCs w:val="18"/>
              </w:rPr>
              <w:t>个</w:t>
            </w:r>
          </w:p>
          <w:p w14:paraId="485AEAFA">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4E9A65EA">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6E671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7B3CB611">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5F6DFA38">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47F09A96">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67393C2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3778109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6E2C03F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77965DC5">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082EF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DFFC756">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 1</w:t>
            </w:r>
            <w:r>
              <w:rPr>
                <w:rFonts w:hint="eastAsia" w:cs="仿宋"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：长400mm×宽620mm×高750mm（不含水嘴高度）。</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 xml:space="preserve">★ </w:t>
            </w:r>
            <w:r>
              <w:rPr>
                <w:rFonts w:hint="eastAsia" w:cs="仿宋" w:asciiTheme="minorEastAsia" w:hAnsiTheme="minorEastAsia" w:eastAsiaTheme="minorEastAsia"/>
                <w:kern w:val="0"/>
                <w:sz w:val="18"/>
                <w:szCs w:val="18"/>
              </w:rPr>
              <w:t>2、参数: 风水台台面与水槽为一体化模具注塑成型，选用工程聚炳PP材质，具有防腐蚀，耐酸碱的特性。台身选用≥0.7mm厚钢板，防腐处理后，折弯焊接组合而成，水槽台所需供电、给排水做到严格分离，整体安全性能稳定。</w:t>
            </w:r>
          </w:p>
          <w:p w14:paraId="6660E857">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166D3A16">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 1</w:t>
            </w:r>
            <w:r>
              <w:rPr>
                <w:rFonts w:hint="eastAsia" w:cs="仿宋"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：长400mm×宽620mm×高750mm（不含水嘴高度）。</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 xml:space="preserve">★ </w:t>
            </w:r>
            <w:r>
              <w:rPr>
                <w:rFonts w:hint="eastAsia" w:cs="仿宋" w:asciiTheme="minorEastAsia" w:hAnsiTheme="minorEastAsia" w:eastAsiaTheme="minorEastAsia"/>
                <w:kern w:val="0"/>
                <w:sz w:val="18"/>
                <w:szCs w:val="18"/>
              </w:rPr>
              <w:t>2、参数: 风水台台面与水槽为一体化模具注塑成型，选用工程聚炳PP材质，具有防腐蚀，耐酸碱的特性。台身选用0.7mm厚钢板，防腐处理后，折弯焊接组合而成，水槽台所需供电、给排水做到严格分离，整体安全性能稳定。</w:t>
            </w:r>
          </w:p>
          <w:p w14:paraId="0A7C3F90">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5800962B">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3FF511E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24FCC86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52E4AB51">
            <w:pPr>
              <w:tabs>
                <w:tab w:val="left" w:pos="0"/>
              </w:tabs>
              <w:spacing w:line="240" w:lineRule="exact"/>
              <w:jc w:val="center"/>
              <w:rPr>
                <w:rFonts w:cs="仿宋_GB2312" w:asciiTheme="minorEastAsia" w:hAnsiTheme="minorEastAsia" w:eastAsiaTheme="minorEastAsia"/>
                <w:kern w:val="0"/>
                <w:sz w:val="18"/>
                <w:szCs w:val="18"/>
              </w:rPr>
            </w:pPr>
          </w:p>
          <w:p w14:paraId="4FAD18D9">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3CBF2F93">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5E6D0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6BB92BF">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3DA45194">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1485DF1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1466156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65DEEDCD">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025F1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4F4B332A">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包号/序号：1</w:t>
            </w:r>
            <w:r>
              <w:rPr>
                <w:rFonts w:cs="仿宋_GB2312" w:asciiTheme="minorEastAsia" w:hAnsiTheme="minorEastAsia" w:eastAsiaTheme="minorEastAsia"/>
                <w:color w:val="000000" w:themeColor="text1"/>
                <w:sz w:val="18"/>
                <w:szCs w:val="18"/>
              </w:rPr>
              <w:t>9</w:t>
            </w:r>
          </w:p>
          <w:p w14:paraId="4EEFEC8C">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水槽台给排水附件</w:t>
            </w:r>
          </w:p>
          <w:p w14:paraId="51847DFB">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数量：2</w:t>
            </w:r>
            <w:r>
              <w:rPr>
                <w:rFonts w:cs="仿宋_GB2312" w:asciiTheme="minorEastAsia" w:hAnsiTheme="minorEastAsia" w:eastAsiaTheme="minorEastAsia"/>
                <w:color w:val="000000" w:themeColor="text1"/>
                <w:kern w:val="2"/>
                <w:sz w:val="18"/>
                <w:szCs w:val="18"/>
              </w:rPr>
              <w:t>8</w:t>
            </w:r>
            <w:r>
              <w:rPr>
                <w:rFonts w:hint="eastAsia" w:cs="仿宋_GB2312" w:asciiTheme="minorEastAsia" w:hAnsiTheme="minorEastAsia" w:eastAsiaTheme="minorEastAsia"/>
                <w:color w:val="000000" w:themeColor="text1"/>
                <w:kern w:val="2"/>
                <w:sz w:val="18"/>
                <w:szCs w:val="18"/>
              </w:rPr>
              <w:t>套</w:t>
            </w:r>
          </w:p>
          <w:p w14:paraId="375B9284">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718C2723">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2DB16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39C75206">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36E67C09">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4107F1A1">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3D197B4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6596DC8B">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59934DC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2DF1DCB5">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1693B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5433184B">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Cs/>
                <w:sz w:val="18"/>
                <w:szCs w:val="18"/>
              </w:rPr>
              <w:t>★每套配备</w:t>
            </w:r>
            <w:r>
              <w:rPr>
                <w:rFonts w:hint="eastAsia" w:cs="仿宋" w:asciiTheme="minorEastAsia" w:hAnsiTheme="minorEastAsia" w:eastAsiaTheme="minorEastAsia"/>
                <w:bCs/>
                <w:kern w:val="0"/>
                <w:sz w:val="18"/>
                <w:szCs w:val="18"/>
              </w:rPr>
              <w:t>给水软管一根，排水软管一根，以及相关管件紧固件等。</w:t>
            </w:r>
          </w:p>
          <w:p w14:paraId="50EEC4A2">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4DEB51C6">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Cs/>
                <w:sz w:val="18"/>
                <w:szCs w:val="18"/>
              </w:rPr>
              <w:t>★每套配备</w:t>
            </w:r>
            <w:r>
              <w:rPr>
                <w:rFonts w:hint="eastAsia" w:cs="仿宋" w:asciiTheme="minorEastAsia" w:hAnsiTheme="minorEastAsia" w:eastAsiaTheme="minorEastAsia"/>
                <w:bCs/>
                <w:kern w:val="0"/>
                <w:sz w:val="18"/>
                <w:szCs w:val="18"/>
              </w:rPr>
              <w:t>给水软管一根，排水软管一根，以及相关管件紧固件等。</w:t>
            </w:r>
          </w:p>
          <w:p w14:paraId="31EFAC33">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33A5B00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2EF68EB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28752CDE">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53E4F74B">
            <w:pPr>
              <w:tabs>
                <w:tab w:val="left" w:pos="0"/>
              </w:tabs>
              <w:spacing w:line="240" w:lineRule="exact"/>
              <w:jc w:val="center"/>
              <w:rPr>
                <w:rFonts w:cs="仿宋_GB2312" w:asciiTheme="minorEastAsia" w:hAnsiTheme="minorEastAsia" w:eastAsiaTheme="minorEastAsia"/>
                <w:kern w:val="0"/>
                <w:sz w:val="18"/>
                <w:szCs w:val="18"/>
              </w:rPr>
            </w:pPr>
          </w:p>
          <w:p w14:paraId="4DF65421">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0DE764FE">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25407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295579A">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7F1474AC">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001442C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138A8BE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4AED008E">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49700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6946DE45">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包号/序号：2</w:t>
            </w:r>
            <w:r>
              <w:rPr>
                <w:rFonts w:cs="仿宋_GB2312" w:asciiTheme="minorEastAsia" w:hAnsiTheme="minorEastAsia" w:eastAsiaTheme="minorEastAsia"/>
                <w:color w:val="000000" w:themeColor="text1"/>
                <w:sz w:val="18"/>
                <w:szCs w:val="18"/>
              </w:rPr>
              <w:t>0</w:t>
            </w:r>
          </w:p>
          <w:p w14:paraId="50536A07">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三联水嘴</w:t>
            </w:r>
          </w:p>
          <w:p w14:paraId="7D5133FE">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数量：2</w:t>
            </w:r>
            <w:r>
              <w:rPr>
                <w:rFonts w:cs="仿宋_GB2312" w:asciiTheme="minorEastAsia" w:hAnsiTheme="minorEastAsia" w:eastAsiaTheme="minorEastAsia"/>
                <w:color w:val="000000" w:themeColor="text1"/>
                <w:kern w:val="2"/>
                <w:sz w:val="18"/>
                <w:szCs w:val="18"/>
              </w:rPr>
              <w:t>8</w:t>
            </w:r>
            <w:r>
              <w:rPr>
                <w:rFonts w:hint="eastAsia" w:cs="仿宋_GB2312" w:asciiTheme="minorEastAsia" w:hAnsiTheme="minorEastAsia" w:eastAsiaTheme="minorEastAsia"/>
                <w:color w:val="000000" w:themeColor="text1"/>
                <w:kern w:val="2"/>
                <w:sz w:val="18"/>
                <w:szCs w:val="18"/>
              </w:rPr>
              <w:t>个</w:t>
            </w:r>
          </w:p>
          <w:p w14:paraId="4A37AD7A">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34F6CED8">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54100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82DACF3">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26B425A0">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7A6E5485">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5EC6446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3C6114E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7A6452D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0C68BC1C">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7D27D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607454F3">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一高二低水嘴，管体部份为黄铜合金制，陶瓷阀芯，表面经环氧树脂静电喷涂处理，耐酸碱腐蚀。出水嘴为铜质瓷芯尖嘴型，可拆卸清洗阻塞。</w:t>
            </w:r>
          </w:p>
          <w:p w14:paraId="5D9879A3">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495EB253">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一高二低水嘴，管体部份为黄铜合金制，陶瓷阀芯，表面经环氧树脂静电喷涂处理，耐酸碱腐蚀。出水嘴为铜质瓷芯尖嘴型，可拆卸清洗阻塞。</w:t>
            </w:r>
          </w:p>
          <w:p w14:paraId="23B94B23">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212EAC6B">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7EEED90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68886F7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666AD69C">
            <w:pPr>
              <w:tabs>
                <w:tab w:val="left" w:pos="0"/>
              </w:tabs>
              <w:spacing w:line="240" w:lineRule="exact"/>
              <w:jc w:val="center"/>
              <w:rPr>
                <w:rFonts w:cs="仿宋_GB2312" w:asciiTheme="minorEastAsia" w:hAnsiTheme="minorEastAsia" w:eastAsiaTheme="minorEastAsia"/>
                <w:kern w:val="0"/>
                <w:sz w:val="18"/>
                <w:szCs w:val="18"/>
              </w:rPr>
            </w:pPr>
          </w:p>
          <w:p w14:paraId="3B1FBCA6">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765F1C16">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3C8F1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25959C4">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1B7830D4">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7BD7372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6CB7B9A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4D0420D6">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06FEF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61405C09">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包号/序号：2</w:t>
            </w:r>
            <w:r>
              <w:rPr>
                <w:rFonts w:cs="仿宋_GB2312" w:asciiTheme="minorEastAsia" w:hAnsiTheme="minorEastAsia" w:eastAsiaTheme="minorEastAsia"/>
                <w:color w:val="000000" w:themeColor="text1"/>
                <w:sz w:val="18"/>
                <w:szCs w:val="18"/>
              </w:rPr>
              <w:t>1</w:t>
            </w:r>
          </w:p>
          <w:p w14:paraId="4A456E10">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物理准备台</w:t>
            </w:r>
          </w:p>
          <w:p w14:paraId="6F9321B2">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数量：1张</w:t>
            </w:r>
          </w:p>
          <w:p w14:paraId="2A6E04B4">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1585219C">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2266F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1EADE3C">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209CB200">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6B9799A5">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376DB7A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22D5949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53E6DBF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4C92C85B">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385AC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30D14A5E">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：2400mm×1200mm×780mm</w:t>
            </w:r>
            <w:r>
              <w:rPr>
                <w:rFonts w:cs="仿宋"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结构：结构：整体精钢+钣金结构，整桌呈『工』字型。立脚经专用冲角设备处理后弯合焊接，所有桌架角度一致。桌架与箱体双色搭配。主体结构件分别用规格为≥60mm×30mm、40mm×20mm：30mm×30mm等，管壁厚度≥1.2mm方管型材焊接而成；连接件采用厚度≥1.5钢板，经折弯、冲压等工艺经加强处理而成；整桌中间箱体采用厚度≥1.0mm钢板，经机械折弯，冲孔等冷加工工艺处理后，与型材桌架完美结合。</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3、台面：采用环保型、厚为≥25mm三聚氰氨饰面板。</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4、台面颜色：多种颜色自由选择。</w:t>
            </w:r>
          </w:p>
          <w:p w14:paraId="20670173">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7D1BC6B1">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：2400mm×1200mm×780mm</w:t>
            </w:r>
            <w:r>
              <w:rPr>
                <w:rFonts w:cs="仿宋"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结构：结构：整体精钢+钣金结构，整桌呈『工』字型。立脚经专用冲角设备处理后弯合焊接，所有桌架角度一致。桌架与箱体双色搭配。主体结构件分别用规格为60mm×30mm、40mm×20mm：30mm×30mm等，管壁厚度1.2mm方管型材焊接而成；连接件采用厚度1.5钢板，经折弯、冲压等工艺经加强处理而成；整桌中间箱体采用厚度1.0mm钢板，经机械折弯，冲孔等冷加工工艺处理后，与型材桌架完美结合。</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3、台面：采用环保型、厚为≥25mm三聚氰氨饰面板。</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4、台面颜色：多种颜色自由选择。</w:t>
            </w:r>
          </w:p>
          <w:p w14:paraId="0CE9DEBF">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33C420E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6E59ED1E">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4FFC10D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7B006224">
            <w:pPr>
              <w:tabs>
                <w:tab w:val="left" w:pos="0"/>
              </w:tabs>
              <w:spacing w:line="240" w:lineRule="exact"/>
              <w:jc w:val="center"/>
              <w:rPr>
                <w:rFonts w:cs="仿宋_GB2312" w:asciiTheme="minorEastAsia" w:hAnsiTheme="minorEastAsia" w:eastAsiaTheme="minorEastAsia"/>
                <w:kern w:val="0"/>
                <w:sz w:val="18"/>
                <w:szCs w:val="18"/>
              </w:rPr>
            </w:pPr>
          </w:p>
          <w:p w14:paraId="0385C680">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01105FD0">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01D5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66C67405">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17579407">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663E08B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213BC5E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6C81BA7F">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7A1AC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4D2AC495">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包号/序号：2</w:t>
            </w:r>
            <w:r>
              <w:rPr>
                <w:rFonts w:cs="仿宋_GB2312" w:asciiTheme="minorEastAsia" w:hAnsiTheme="minorEastAsia" w:eastAsiaTheme="minorEastAsia"/>
                <w:color w:val="000000" w:themeColor="text1"/>
                <w:sz w:val="18"/>
                <w:szCs w:val="18"/>
              </w:rPr>
              <w:t>2</w:t>
            </w:r>
          </w:p>
          <w:p w14:paraId="6ED589A1">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生化准备台</w:t>
            </w:r>
          </w:p>
          <w:p w14:paraId="5DCEE6FE">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数量：2张</w:t>
            </w:r>
          </w:p>
          <w:p w14:paraId="34834F47">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7CEFFEDD">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2F7C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AC821F1">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52287E0C">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791DB94C">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4CC23ED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5A89F96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1B431EB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33481E4B">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02F11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4A3B3F9">
            <w:pPr>
              <w:adjustRightInd w:val="0"/>
              <w:snapToGrid w:val="0"/>
              <w:ind w:hanging="1"/>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：2400mm×1200mm×780mm</w:t>
            </w:r>
            <w:r>
              <w:rPr>
                <w:rFonts w:cs="仿宋"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结构：结构：整体精钢+钣金结构，整桌呈『工』字型。立脚经专用冲角设备处理后弯合焊接，所有桌架角度一致。桌架与箱体双色搭配。主体结构件分别用规格为60mm*30mm、40mm*20mm：30mm*30mm等，管壁厚度≥1.2mm方管型材焊接而成；连接件采用厚度≥1.5钢板，经折弯、冲压等工艺经加强处理而成；整桌中间箱体采用厚度≥1.0mm钢板，经机械折弯，冲孔等冷加工工艺处理后，与型材桌架完美结合。</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 3、台面：采用厚度为≥12.7mm实验室专用理化板台面，总体边缘加厚至≥25.4mm，表面耐干热性能、抗冲击性、表面耐磨、表面耐湿热、表面耐龟裂。</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4、台面颜色：多种颜色自由选择。</w:t>
            </w:r>
          </w:p>
        </w:tc>
        <w:tc>
          <w:tcPr>
            <w:tcW w:w="1774" w:type="pct"/>
            <w:tcBorders>
              <w:top w:val="single" w:color="auto" w:sz="4" w:space="0"/>
              <w:left w:val="single" w:color="auto" w:sz="4" w:space="0"/>
              <w:bottom w:val="single" w:color="auto" w:sz="4" w:space="0"/>
              <w:right w:val="single" w:color="auto" w:sz="4" w:space="0"/>
            </w:tcBorders>
            <w:vAlign w:val="center"/>
          </w:tcPr>
          <w:p w14:paraId="7DC9D67E">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：2400mm×1200mm×780mm</w:t>
            </w:r>
            <w:r>
              <w:rPr>
                <w:rFonts w:cs="仿宋"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结构：结构：整体精钢+钣金结构，整桌呈『工』字型。立脚经专用冲角设备处理后弯合焊接，所有桌架角度一致。桌架与箱体双色搭配。主体结构件分别用规格为60mm*30mm、40mm*20mm：30mm*30mm等，管壁厚度1.2mm方管型材焊接而成；连接件采用厚度1.5钢板，经折弯、冲压等工艺经加强处理而成；整桌中间箱体采用厚度1.0mm钢板，经机械折弯，冲孔等冷加工工艺处理后，与型材桌架完美结合。</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 3、台面：采用厚度为12.7mm实验室专用理化板台面，总体边缘加厚至25.4mm，表面耐干热性能、抗冲击性、表面耐磨、表面耐湿热、表面耐龟裂。</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4、台面颜色：多种颜色自由选择。</w:t>
            </w:r>
          </w:p>
        </w:tc>
        <w:tc>
          <w:tcPr>
            <w:tcW w:w="252" w:type="pct"/>
            <w:tcBorders>
              <w:top w:val="single" w:color="auto" w:sz="4" w:space="0"/>
              <w:left w:val="single" w:color="auto" w:sz="4" w:space="0"/>
              <w:bottom w:val="single" w:color="auto" w:sz="4" w:space="0"/>
              <w:right w:val="single" w:color="auto" w:sz="4" w:space="0"/>
            </w:tcBorders>
            <w:vAlign w:val="center"/>
          </w:tcPr>
          <w:p w14:paraId="5DC77D6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3C7862E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3936307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4B426810">
            <w:pPr>
              <w:tabs>
                <w:tab w:val="left" w:pos="0"/>
              </w:tabs>
              <w:spacing w:line="240" w:lineRule="exact"/>
              <w:jc w:val="center"/>
              <w:rPr>
                <w:rFonts w:cs="仿宋_GB2312" w:asciiTheme="minorEastAsia" w:hAnsiTheme="minorEastAsia" w:eastAsiaTheme="minorEastAsia"/>
                <w:kern w:val="0"/>
                <w:sz w:val="18"/>
                <w:szCs w:val="18"/>
              </w:rPr>
            </w:pPr>
          </w:p>
          <w:p w14:paraId="2D92A8D9">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412CBA72">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4213A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A1C2C58">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15539A18">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386A076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30382F4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171B5515">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0B41A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38AB9633">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包号/序号：2</w:t>
            </w:r>
            <w:r>
              <w:rPr>
                <w:rFonts w:cs="仿宋_GB2312" w:asciiTheme="minorEastAsia" w:hAnsiTheme="minorEastAsia" w:eastAsiaTheme="minorEastAsia"/>
                <w:color w:val="000000" w:themeColor="text1"/>
                <w:sz w:val="18"/>
                <w:szCs w:val="18"/>
              </w:rPr>
              <w:t>3</w:t>
            </w:r>
          </w:p>
          <w:p w14:paraId="724DE844">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移动式收纳车</w:t>
            </w:r>
          </w:p>
          <w:p w14:paraId="3C79D9A5">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数量：1</w:t>
            </w:r>
            <w:r>
              <w:rPr>
                <w:rFonts w:cs="仿宋_GB2312" w:asciiTheme="minorEastAsia" w:hAnsiTheme="minorEastAsia" w:eastAsiaTheme="minorEastAsia"/>
                <w:color w:val="000000" w:themeColor="text1"/>
                <w:kern w:val="2"/>
                <w:sz w:val="18"/>
                <w:szCs w:val="18"/>
              </w:rPr>
              <w:t>2</w:t>
            </w:r>
            <w:r>
              <w:rPr>
                <w:rFonts w:hint="eastAsia" w:cs="仿宋_GB2312" w:asciiTheme="minorEastAsia" w:hAnsiTheme="minorEastAsia" w:eastAsiaTheme="minorEastAsia"/>
                <w:color w:val="000000" w:themeColor="text1"/>
                <w:kern w:val="2"/>
                <w:sz w:val="18"/>
                <w:szCs w:val="18"/>
              </w:rPr>
              <w:t>个</w:t>
            </w:r>
          </w:p>
          <w:p w14:paraId="1FA68684">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19E7A833">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6158B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F177F32">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4EA022A3">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2D6A0D2B">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5E1E954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1651EFE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3635A13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5CA06FC5">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5FBEF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504F7D45">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：900mm×500mm×700mm，≥30mm×≥20mm方钢结构，可挂PVC收纳盒二层。便于收纳、存储、转运仪器。放于准备台下方。</w:t>
            </w:r>
          </w:p>
          <w:p w14:paraId="5F861E37">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3B551A4A">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：900mm×500mm×700mm，30mm×20mm方钢结构，可挂PVC收纳盒二层。便于收纳、存储、转运仪器。放于准备台下方。</w:t>
            </w:r>
          </w:p>
          <w:p w14:paraId="40ACAA9D">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3484EF3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5B3676E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4373321B">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31649148">
            <w:pPr>
              <w:tabs>
                <w:tab w:val="left" w:pos="0"/>
              </w:tabs>
              <w:spacing w:line="240" w:lineRule="exact"/>
              <w:jc w:val="center"/>
              <w:rPr>
                <w:rFonts w:cs="仿宋_GB2312" w:asciiTheme="minorEastAsia" w:hAnsiTheme="minorEastAsia" w:eastAsiaTheme="minorEastAsia"/>
                <w:kern w:val="0"/>
                <w:sz w:val="18"/>
                <w:szCs w:val="18"/>
              </w:rPr>
            </w:pPr>
          </w:p>
          <w:p w14:paraId="54E1799E">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4674F32D">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7ED2B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7195B238">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7AC3FD48">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3CE3DB6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6D49615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1ADB4A0C">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1036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7DBA1936">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包号/序号：2</w:t>
            </w:r>
            <w:r>
              <w:rPr>
                <w:rFonts w:cs="仿宋_GB2312" w:asciiTheme="minorEastAsia" w:hAnsiTheme="minorEastAsia" w:eastAsiaTheme="minorEastAsia"/>
                <w:color w:val="000000" w:themeColor="text1"/>
                <w:sz w:val="18"/>
                <w:szCs w:val="18"/>
              </w:rPr>
              <w:t>4</w:t>
            </w:r>
          </w:p>
          <w:p w14:paraId="7EDAE657">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整理盒</w:t>
            </w:r>
          </w:p>
          <w:p w14:paraId="00FF74F5">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数量：4</w:t>
            </w:r>
            <w:r>
              <w:rPr>
                <w:rFonts w:cs="仿宋_GB2312" w:asciiTheme="minorEastAsia" w:hAnsiTheme="minorEastAsia" w:eastAsiaTheme="minorEastAsia"/>
                <w:color w:val="000000" w:themeColor="text1"/>
                <w:kern w:val="2"/>
                <w:sz w:val="18"/>
                <w:szCs w:val="18"/>
              </w:rPr>
              <w:t>8</w:t>
            </w:r>
            <w:r>
              <w:rPr>
                <w:rFonts w:hint="eastAsia" w:cs="仿宋_GB2312" w:asciiTheme="minorEastAsia" w:hAnsiTheme="minorEastAsia" w:eastAsiaTheme="minorEastAsia"/>
                <w:color w:val="000000" w:themeColor="text1"/>
                <w:kern w:val="2"/>
                <w:sz w:val="18"/>
                <w:szCs w:val="18"/>
              </w:rPr>
              <w:t>个</w:t>
            </w:r>
          </w:p>
          <w:p w14:paraId="588E155D">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62FB7096">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2DAA8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6A9AD302">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2E263D85">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743FB890">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1CA4061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5ACA437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7C87F81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72B9B593">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3679F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5C03809">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PVC收纳盒，放于移动收纳车上，方便收纳仪器等。</w:t>
            </w:r>
          </w:p>
          <w:p w14:paraId="323E90B9">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4E8027F3">
            <w:pPr>
              <w:widowControl/>
              <w:jc w:val="left"/>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PVC收纳盒，放于移动收纳车上，方便收纳仪器等。</w:t>
            </w:r>
          </w:p>
        </w:tc>
        <w:tc>
          <w:tcPr>
            <w:tcW w:w="252" w:type="pct"/>
            <w:tcBorders>
              <w:top w:val="single" w:color="auto" w:sz="4" w:space="0"/>
              <w:left w:val="single" w:color="auto" w:sz="4" w:space="0"/>
              <w:bottom w:val="single" w:color="auto" w:sz="4" w:space="0"/>
              <w:right w:val="single" w:color="auto" w:sz="4" w:space="0"/>
            </w:tcBorders>
            <w:vAlign w:val="center"/>
          </w:tcPr>
          <w:p w14:paraId="703E234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38B2F2A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1031A90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130AE2B0">
            <w:pPr>
              <w:tabs>
                <w:tab w:val="left" w:pos="0"/>
              </w:tabs>
              <w:spacing w:line="240" w:lineRule="exact"/>
              <w:jc w:val="center"/>
              <w:rPr>
                <w:rFonts w:cs="仿宋_GB2312" w:asciiTheme="minorEastAsia" w:hAnsiTheme="minorEastAsia" w:eastAsiaTheme="minorEastAsia"/>
                <w:kern w:val="0"/>
                <w:sz w:val="18"/>
                <w:szCs w:val="18"/>
              </w:rPr>
            </w:pPr>
          </w:p>
          <w:p w14:paraId="1988A434">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5FEF01B5">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5FDF3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7A8CEEB">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4A12F243">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23B9D54B">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2364955E">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1EE7DE70">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0F922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1952CFF0">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包号/序号：2</w:t>
            </w:r>
            <w:r>
              <w:rPr>
                <w:rFonts w:cs="仿宋_GB2312" w:asciiTheme="minorEastAsia" w:hAnsiTheme="minorEastAsia" w:eastAsiaTheme="minorEastAsia"/>
                <w:color w:val="000000" w:themeColor="text1"/>
                <w:sz w:val="18"/>
                <w:szCs w:val="18"/>
              </w:rPr>
              <w:t>5</w:t>
            </w:r>
          </w:p>
          <w:p w14:paraId="7CB2A8C8">
            <w:pPr>
              <w:ind w:hanging="1"/>
              <w:rPr>
                <w:rFonts w:cs="仿宋"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准备台电源</w:t>
            </w:r>
          </w:p>
          <w:p w14:paraId="055B6027">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数量：3个</w:t>
            </w:r>
          </w:p>
          <w:p w14:paraId="2BC1CF38">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1A3C9DFF">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3ABF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7DABC781">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501CCAE1">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7582939E">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4D1CC77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57E3525E">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275225E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6035C30A">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2F905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7E70E6E3">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kern w:val="0"/>
                <w:sz w:val="18"/>
                <w:szCs w:val="18"/>
              </w:rPr>
              <w:t>准备台电源</w:t>
            </w:r>
            <w:r>
              <w:rPr>
                <w:rFonts w:hint="eastAsia" w:cs="仿宋" w:asciiTheme="minorEastAsia" w:hAnsiTheme="minorEastAsia" w:eastAsiaTheme="minorEastAsia"/>
                <w:bCs/>
                <w:sz w:val="18"/>
                <w:szCs w:val="18"/>
              </w:rPr>
              <w:t>★ABS注塑盒体，配</w:t>
            </w:r>
            <w:r>
              <w:rPr>
                <w:rFonts w:hint="eastAsia" w:cs="仿宋" w:asciiTheme="minorEastAsia" w:hAnsiTheme="minorEastAsia" w:eastAsiaTheme="minorEastAsia"/>
                <w:bCs/>
                <w:kern w:val="0"/>
                <w:sz w:val="18"/>
                <w:szCs w:val="18"/>
              </w:rPr>
              <w:t>220V交流电源四位。（如应用生物，化学准备室，配2组220V交流电源，配2组设备开关）。</w:t>
            </w:r>
          </w:p>
          <w:p w14:paraId="721B4197">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171DC82D">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kern w:val="0"/>
                <w:sz w:val="18"/>
                <w:szCs w:val="18"/>
              </w:rPr>
              <w:t>准备台电源</w:t>
            </w:r>
            <w:r>
              <w:rPr>
                <w:rFonts w:hint="eastAsia" w:cs="仿宋" w:asciiTheme="minorEastAsia" w:hAnsiTheme="minorEastAsia" w:eastAsiaTheme="minorEastAsia"/>
                <w:bCs/>
                <w:sz w:val="18"/>
                <w:szCs w:val="18"/>
              </w:rPr>
              <w:t>★ABS注塑盒体，配</w:t>
            </w:r>
            <w:r>
              <w:rPr>
                <w:rFonts w:hint="eastAsia" w:cs="仿宋" w:asciiTheme="minorEastAsia" w:hAnsiTheme="minorEastAsia" w:eastAsiaTheme="minorEastAsia"/>
                <w:bCs/>
                <w:kern w:val="0"/>
                <w:sz w:val="18"/>
                <w:szCs w:val="18"/>
              </w:rPr>
              <w:t>220V交流电源四位。（如应用生物，化学准备室，配2组220V交流电源，配2组设备开关）。</w:t>
            </w:r>
          </w:p>
          <w:p w14:paraId="57B32BC9">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46849C8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330EBB4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31FB49B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4371EEC8">
            <w:pPr>
              <w:tabs>
                <w:tab w:val="left" w:pos="0"/>
              </w:tabs>
              <w:spacing w:line="240" w:lineRule="exact"/>
              <w:jc w:val="center"/>
              <w:rPr>
                <w:rFonts w:cs="仿宋_GB2312" w:asciiTheme="minorEastAsia" w:hAnsiTheme="minorEastAsia" w:eastAsiaTheme="minorEastAsia"/>
                <w:kern w:val="0"/>
                <w:sz w:val="18"/>
                <w:szCs w:val="18"/>
              </w:rPr>
            </w:pPr>
          </w:p>
          <w:p w14:paraId="532FFC61">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464BC057">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77552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6172E246">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3E1A1EB6">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13B35E6E">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7856517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1DF9399E">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56185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3615A6D4">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包号/序号：2</w:t>
            </w:r>
            <w:r>
              <w:rPr>
                <w:rFonts w:cs="仿宋_GB2312" w:asciiTheme="minorEastAsia" w:hAnsiTheme="minorEastAsia" w:eastAsiaTheme="minorEastAsia"/>
                <w:color w:val="000000" w:themeColor="text1"/>
                <w:sz w:val="18"/>
                <w:szCs w:val="18"/>
              </w:rPr>
              <w:t>6</w:t>
            </w:r>
          </w:p>
          <w:p w14:paraId="351479F2">
            <w:pPr>
              <w:ind w:hanging="1"/>
              <w:rPr>
                <w:rFonts w:cs="仿宋"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仪器柜</w:t>
            </w:r>
          </w:p>
          <w:p w14:paraId="1971A8A5">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w:t>
            </w:r>
            <w:r>
              <w:rPr>
                <w:rFonts w:hint="eastAsia" w:cs="仿宋" w:asciiTheme="minorEastAsia" w:hAnsiTheme="minorEastAsia" w:eastAsiaTheme="minorEastAsia"/>
                <w:sz w:val="18"/>
                <w:szCs w:val="18"/>
              </w:rPr>
              <w:t>24个</w:t>
            </w:r>
          </w:p>
          <w:p w14:paraId="4FE6179B">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44850C2C">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38046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2B40A41">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24763222">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258B388F">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5B0B221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6F6849AB">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6ADFED5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2B35D4FC">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52238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4D9DDB6">
            <w:pPr>
              <w:adjustRightInd w:val="0"/>
              <w:snapToGrid w:val="0"/>
              <w:ind w:hanging="1"/>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：900mm×400mm×1850mm。</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 整柜采用铁板经激光裁切，折弯、焊接而成。前侧上方两扇大对开玻璃门，下方两扇铁门。上方两层隔板，下方一层隔板。</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3、整柜高温粉沫静电喷涂。防腐。</w:t>
            </w:r>
          </w:p>
        </w:tc>
        <w:tc>
          <w:tcPr>
            <w:tcW w:w="1774" w:type="pct"/>
            <w:tcBorders>
              <w:top w:val="single" w:color="auto" w:sz="4" w:space="0"/>
              <w:left w:val="single" w:color="auto" w:sz="4" w:space="0"/>
              <w:bottom w:val="single" w:color="auto" w:sz="4" w:space="0"/>
              <w:right w:val="single" w:color="auto" w:sz="4" w:space="0"/>
            </w:tcBorders>
            <w:vAlign w:val="center"/>
          </w:tcPr>
          <w:p w14:paraId="627AC964">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规格</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shd w:val="clear" w:color="auto" w:fill="FFFFFF"/>
              </w:rPr>
              <w:t>±10mm</w:t>
            </w:r>
            <w:r>
              <w:rPr>
                <w:rFonts w:hint="eastAsia" w:cs="仿宋_GB2312" w:asciiTheme="minorEastAsia" w:hAnsiTheme="minorEastAsia" w:eastAsiaTheme="minorEastAsia"/>
                <w:kern w:val="0"/>
                <w:sz w:val="18"/>
                <w:szCs w:val="18"/>
              </w:rPr>
              <w:t>）</w:t>
            </w:r>
            <w:r>
              <w:rPr>
                <w:rFonts w:hint="eastAsia" w:cs="仿宋" w:asciiTheme="minorEastAsia" w:hAnsiTheme="minorEastAsia" w:eastAsiaTheme="minorEastAsia"/>
                <w:kern w:val="0"/>
                <w:sz w:val="18"/>
                <w:szCs w:val="18"/>
              </w:rPr>
              <w:t>：900mm×400mm×1850mm。</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 整柜采用铁板经激光裁切，折弯、焊接而成。前侧上方两扇大对开玻璃门，下方两扇铁门。上方两层隔板，下方一层隔板。</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3、整柜高温粉沫静电喷涂。防腐。</w:t>
            </w:r>
          </w:p>
        </w:tc>
        <w:tc>
          <w:tcPr>
            <w:tcW w:w="252" w:type="pct"/>
            <w:tcBorders>
              <w:top w:val="single" w:color="auto" w:sz="4" w:space="0"/>
              <w:left w:val="single" w:color="auto" w:sz="4" w:space="0"/>
              <w:bottom w:val="single" w:color="auto" w:sz="4" w:space="0"/>
              <w:right w:val="single" w:color="auto" w:sz="4" w:space="0"/>
            </w:tcBorders>
            <w:vAlign w:val="center"/>
          </w:tcPr>
          <w:p w14:paraId="2A55F59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1E2CD33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4A466A6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4E7176B8">
            <w:pPr>
              <w:tabs>
                <w:tab w:val="left" w:pos="0"/>
              </w:tabs>
              <w:spacing w:line="240" w:lineRule="exact"/>
              <w:jc w:val="center"/>
              <w:rPr>
                <w:rFonts w:cs="仿宋_GB2312" w:asciiTheme="minorEastAsia" w:hAnsiTheme="minorEastAsia" w:eastAsiaTheme="minorEastAsia"/>
                <w:kern w:val="0"/>
                <w:sz w:val="18"/>
                <w:szCs w:val="18"/>
              </w:rPr>
            </w:pPr>
          </w:p>
          <w:p w14:paraId="43DDA0A3">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2AB6FBC1">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777D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8E98BE7">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68E14FAB">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52740C5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4BE06E2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16A75C46">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57945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66E56DB3">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包号/序号：2</w:t>
            </w:r>
            <w:r>
              <w:rPr>
                <w:rFonts w:cs="仿宋_GB2312" w:asciiTheme="minorEastAsia" w:hAnsiTheme="minorEastAsia" w:eastAsiaTheme="minorEastAsia"/>
                <w:color w:val="000000" w:themeColor="text1"/>
                <w:sz w:val="18"/>
                <w:szCs w:val="18"/>
              </w:rPr>
              <w:t>7</w:t>
            </w:r>
          </w:p>
          <w:p w14:paraId="28070709">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实验室全室配电附件</w:t>
            </w:r>
          </w:p>
          <w:p w14:paraId="5F168593">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数量：</w:t>
            </w:r>
            <w:r>
              <w:rPr>
                <w:rFonts w:hint="eastAsia" w:cs="仿宋" w:asciiTheme="minorEastAsia" w:hAnsiTheme="minorEastAsia" w:eastAsiaTheme="minorEastAsia"/>
                <w:b/>
                <w:sz w:val="18"/>
                <w:szCs w:val="18"/>
              </w:rPr>
              <w:t>3间</w:t>
            </w:r>
          </w:p>
          <w:p w14:paraId="7ADEDEB7">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1B1F3970">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411B0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B84C5DC">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563D8212">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7A2448AD">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3C9856B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67F74F4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70EA2F9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051FC819">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73030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7CFE41CD">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主线采用4.0㎜²、分线采用2.5㎜²国标ZR—RV铜软线铺设；每桌取电连接线1.5㎜²软铜质电线对接至分张及主线。</w:t>
            </w:r>
          </w:p>
          <w:p w14:paraId="4FA036EB">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044C7B5B">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主线采用4.0㎜²、分线采用2.5㎜²国标ZR—RV铜软线铺设；每桌取电连接线1.5㎜²软铜质电线对接至分张及主线。</w:t>
            </w:r>
          </w:p>
          <w:p w14:paraId="1A9D32E5">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469F7AE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40FBC3F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53521E5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6B2ADA74">
            <w:pPr>
              <w:tabs>
                <w:tab w:val="left" w:pos="0"/>
              </w:tabs>
              <w:spacing w:line="240" w:lineRule="exact"/>
              <w:jc w:val="center"/>
              <w:rPr>
                <w:rFonts w:cs="仿宋_GB2312" w:asciiTheme="minorEastAsia" w:hAnsiTheme="minorEastAsia" w:eastAsiaTheme="minorEastAsia"/>
                <w:kern w:val="0"/>
                <w:sz w:val="18"/>
                <w:szCs w:val="18"/>
              </w:rPr>
            </w:pPr>
          </w:p>
          <w:p w14:paraId="73E98DB9">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7CB40E08">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3BF77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B9C7F61">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54EDE205">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3FC650A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7F16543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04C387E3">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06E04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4816ACE6">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包号/序号：2</w:t>
            </w:r>
            <w:r>
              <w:rPr>
                <w:rFonts w:cs="仿宋_GB2312" w:asciiTheme="minorEastAsia" w:hAnsiTheme="minorEastAsia" w:eastAsiaTheme="minorEastAsia"/>
                <w:color w:val="000000" w:themeColor="text1"/>
                <w:sz w:val="18"/>
                <w:szCs w:val="18"/>
              </w:rPr>
              <w:t>8</w:t>
            </w:r>
          </w:p>
          <w:p w14:paraId="607E1182">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实验室给排水全套装置</w:t>
            </w:r>
          </w:p>
          <w:p w14:paraId="24BC051F">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数量：2间</w:t>
            </w:r>
          </w:p>
          <w:p w14:paraId="07DA29C8">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7C5CD503">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6B61D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A3EEC92">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554FFDAD">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7189973E">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0A1875BE">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7370D4B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54233EC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07097D5E">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601E2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278213A">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PPR材质水管，上水管和进水管为Ф25；UPVC材质排水管为Ф50。</w:t>
            </w:r>
          </w:p>
          <w:p w14:paraId="74C31459">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66BC80E9">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PPR材质水管，上水管和进水管为Ф25；UPVC材质排水管为Ф50</w:t>
            </w:r>
          </w:p>
        </w:tc>
        <w:tc>
          <w:tcPr>
            <w:tcW w:w="252" w:type="pct"/>
            <w:tcBorders>
              <w:top w:val="single" w:color="auto" w:sz="4" w:space="0"/>
              <w:left w:val="single" w:color="auto" w:sz="4" w:space="0"/>
              <w:bottom w:val="single" w:color="auto" w:sz="4" w:space="0"/>
              <w:right w:val="single" w:color="auto" w:sz="4" w:space="0"/>
            </w:tcBorders>
            <w:vAlign w:val="center"/>
          </w:tcPr>
          <w:p w14:paraId="507E555E">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0AE24A7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592BC8D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51DC7C5C">
            <w:pPr>
              <w:tabs>
                <w:tab w:val="left" w:pos="0"/>
              </w:tabs>
              <w:spacing w:line="240" w:lineRule="exact"/>
              <w:jc w:val="center"/>
              <w:rPr>
                <w:rFonts w:cs="仿宋_GB2312" w:asciiTheme="minorEastAsia" w:hAnsiTheme="minorEastAsia" w:eastAsiaTheme="minorEastAsia"/>
                <w:kern w:val="0"/>
                <w:sz w:val="18"/>
                <w:szCs w:val="18"/>
              </w:rPr>
            </w:pPr>
          </w:p>
          <w:p w14:paraId="7385F602">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3DF6C573">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24130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784EA9ED">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3BD225D5">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4564EFE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0F280C4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194EB182">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0B37D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35A812E2">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包号/序号：2</w:t>
            </w:r>
            <w:r>
              <w:rPr>
                <w:rFonts w:cs="仿宋_GB2312" w:asciiTheme="minorEastAsia" w:hAnsiTheme="minorEastAsia" w:eastAsiaTheme="minorEastAsia"/>
                <w:color w:val="000000" w:themeColor="text1"/>
                <w:sz w:val="18"/>
                <w:szCs w:val="18"/>
              </w:rPr>
              <w:t>9</w:t>
            </w:r>
          </w:p>
          <w:p w14:paraId="039E9FF4">
            <w:pPr>
              <w:ind w:hanging="1"/>
              <w:rPr>
                <w:rFonts w:cs="仿宋"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准备室配电线</w:t>
            </w:r>
          </w:p>
          <w:p w14:paraId="104D14B0">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数量：2间</w:t>
            </w:r>
          </w:p>
          <w:p w14:paraId="48C5BA84">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191D470F">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61415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1489AF7">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26C4D176">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61C5DFF0">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7E9923D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2A6E77E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38A6967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6BAE863A">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6B9A3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3A3B1F6">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主线采用4.0㎜²、分线采用2.5㎜²国标ZR—RV铜软线铺设；每桌取电连接线1.5㎜²软铜质电线对接至分张及主线。</w:t>
            </w:r>
          </w:p>
          <w:p w14:paraId="7B70712C">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4E39FA0E">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主线采用4.0㎜²、分线采用2.5㎜²国标ZR—RV铜软线铺设；每桌取电连接线1.5㎜²软铜质电线对接至分张及主线。</w:t>
            </w:r>
          </w:p>
          <w:p w14:paraId="493743EB">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34673A4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3EAAEF5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7BFC3AB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064C896B">
            <w:pPr>
              <w:tabs>
                <w:tab w:val="left" w:pos="0"/>
              </w:tabs>
              <w:spacing w:line="240" w:lineRule="exact"/>
              <w:jc w:val="center"/>
              <w:rPr>
                <w:rFonts w:cs="仿宋_GB2312" w:asciiTheme="minorEastAsia" w:hAnsiTheme="minorEastAsia" w:eastAsiaTheme="minorEastAsia"/>
                <w:kern w:val="0"/>
                <w:sz w:val="18"/>
                <w:szCs w:val="18"/>
              </w:rPr>
            </w:pPr>
          </w:p>
          <w:p w14:paraId="71B7644A">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4EFBA7B4">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3D013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4C22971">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141B5AF2">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185FA3B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1A1E4C0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7685DD46">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56D9F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76A70227">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包号/序号：3</w:t>
            </w:r>
            <w:r>
              <w:rPr>
                <w:rFonts w:cs="仿宋_GB2312" w:asciiTheme="minorEastAsia" w:hAnsiTheme="minorEastAsia" w:eastAsiaTheme="minorEastAsia"/>
                <w:color w:val="000000" w:themeColor="text1"/>
                <w:sz w:val="18"/>
                <w:szCs w:val="18"/>
              </w:rPr>
              <w:t>0</w:t>
            </w:r>
          </w:p>
          <w:p w14:paraId="5D330C4C">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准备室给排水全套装置</w:t>
            </w:r>
          </w:p>
          <w:p w14:paraId="2013253E">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数量：2间</w:t>
            </w:r>
          </w:p>
          <w:p w14:paraId="5EC23D07">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5FACC49C">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7A671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354575E">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6419CC82">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2E2B76B2">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043C228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3226919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461118CE">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7B8AE4E4">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29791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5AF1E208">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PPR材质水管，上水管和进水管为Ф25；UPVC材质排水管为Ф50。</w:t>
            </w:r>
          </w:p>
          <w:p w14:paraId="3407D868">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0735F5CD">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PPR材质水管，上水管和进水管为Ф25；UPVC材质排水管为Ф50。</w:t>
            </w:r>
          </w:p>
          <w:p w14:paraId="4FE950EE">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3FA8680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0E817AF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2A6C4B5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187680ED">
            <w:pPr>
              <w:tabs>
                <w:tab w:val="left" w:pos="0"/>
              </w:tabs>
              <w:spacing w:line="240" w:lineRule="exact"/>
              <w:jc w:val="center"/>
              <w:rPr>
                <w:rFonts w:cs="仿宋_GB2312" w:asciiTheme="minorEastAsia" w:hAnsiTheme="minorEastAsia" w:eastAsiaTheme="minorEastAsia"/>
                <w:kern w:val="0"/>
                <w:sz w:val="18"/>
                <w:szCs w:val="18"/>
              </w:rPr>
            </w:pPr>
          </w:p>
          <w:p w14:paraId="2DC53C39">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44F5FE4B">
            <w:pPr>
              <w:tabs>
                <w:tab w:val="left" w:pos="0"/>
              </w:tabs>
              <w:spacing w:line="240" w:lineRule="exact"/>
              <w:jc w:val="center"/>
              <w:rPr>
                <w:rFonts w:cs="仿宋_GB2312" w:asciiTheme="minorEastAsia" w:hAnsiTheme="minorEastAsia" w:eastAsiaTheme="minorEastAsia"/>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68C37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5560EAE">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45586A5D">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4D21CE6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07E77B0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64B19670">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45218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3BE76BED">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包号/序号：3</w:t>
            </w:r>
            <w:r>
              <w:rPr>
                <w:rFonts w:cs="仿宋_GB2312" w:asciiTheme="minorEastAsia" w:hAnsiTheme="minorEastAsia" w:eastAsiaTheme="minorEastAsia"/>
                <w:color w:val="000000" w:themeColor="text1"/>
                <w:sz w:val="18"/>
                <w:szCs w:val="18"/>
              </w:rPr>
              <w:t>1</w:t>
            </w:r>
          </w:p>
          <w:p w14:paraId="0B1EB710">
            <w:pPr>
              <w:ind w:hanging="1"/>
              <w:rPr>
                <w:rFonts w:cs="仿宋" w:asciiTheme="minorEastAsia" w:hAnsiTheme="minorEastAsia" w:eastAsiaTheme="minorEastAsia"/>
                <w:b/>
                <w:kern w:val="0"/>
                <w:sz w:val="18"/>
                <w:szCs w:val="18"/>
              </w:rPr>
            </w:pPr>
            <w:r>
              <w:rPr>
                <w:rFonts w:hint="eastAsia" w:cs="仿宋_GB2312" w:asciiTheme="minorEastAsia" w:hAnsiTheme="minorEastAsia" w:eastAsiaTheme="minorEastAsia"/>
                <w:color w:val="000000" w:themeColor="text1"/>
                <w:sz w:val="18"/>
                <w:szCs w:val="18"/>
              </w:rPr>
              <w:t>产品名称：</w:t>
            </w:r>
            <w:r>
              <w:rPr>
                <w:rFonts w:cs="仿宋" w:asciiTheme="minorEastAsia" w:hAnsiTheme="minorEastAsia" w:eastAsiaTheme="minorEastAsia"/>
                <w:bCs/>
                <w:sz w:val="18"/>
                <w:szCs w:val="18"/>
              </w:rPr>
              <w:t>数字化配套</w:t>
            </w:r>
            <w:r>
              <w:rPr>
                <w:rFonts w:hint="eastAsia" w:cs="仿宋" w:asciiTheme="minorEastAsia" w:hAnsiTheme="minorEastAsia" w:eastAsiaTheme="minorEastAsia"/>
                <w:bCs/>
                <w:kern w:val="0"/>
                <w:sz w:val="18"/>
                <w:szCs w:val="18"/>
              </w:rPr>
              <w:t>软件</w:t>
            </w:r>
          </w:p>
          <w:p w14:paraId="5B72D98C">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数量：6组</w:t>
            </w:r>
          </w:p>
          <w:p w14:paraId="73A7B015">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1408066A">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1D00C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C42C7D0">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311186D9">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1783F742">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073F7EA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7956A36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33139B9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53DB8193">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26344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8127D6D">
            <w:pPr>
              <w:jc w:val="left"/>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1、具有数字、图形、 表格、仪表、温度计等多种数据观察方式，能够简明，直观，科学，灵活地处理每一个教学实验，符合新课程改革标准要求。</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2、具有强大的数据分析功能，支持曲线的多种函数拟合、积分、切线、统计、放大、缩小、移动等，能充分对实验结果进行分析并发现实验规律。</w:t>
            </w:r>
          </w:p>
          <w:p w14:paraId="0DD950DC">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3、支持新建和保存实验，以便实验分次完成和实验模板共享。</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4、支持多种采集方式：限时采集、循环采集、触发采集、连续采集和手工采集。</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5、采样频率从1次/小时到2万次/秒无级连续可调，每次可采集60万条以上数据。</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6、每个实验能保存多次采集结果，便于数据比较和分析。</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7、实验界面支持分页显示，以丰富实验内容。全面支持多路采集器，全无线采集器，和USB直连采集扩展设备单个或多个同时使用。</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8、传感器即插即用，识别时间小于1秒，能自动识别新插入传感器并自动运行。</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9、支持一键生成word格式的实验报告和截取实验曲线，能够用不同的速率重放数据的采集过程。</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10、支持利用实验模板进行实验，能够预先设计好实验所需的各项参数，比如采样频率、运算函数、坐标轴和显示模块等，节省实验时间，提高课堂效率，符合国家新课程改革的高效性理念。</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11、采集数据高于或者低于设定数值时可发出多种形式的警告。</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12、可将采集的声音数据以声音的形式播放。</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13、软件集成波形信号发生器可以产生2组独立的正弦波或者脉冲波信号。</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14、软件集成PPT分页显示功能，教师可以用本软件进行备课。</w:t>
            </w:r>
          </w:p>
          <w:p w14:paraId="3208AB8B">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4AA8F843">
            <w:pPr>
              <w:jc w:val="left"/>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1、具有数字、图形、 表格、仪表、温度计等多种数据观察方式，能够简明，直观，科学，灵活地处理每一个教学实验，符合新课程改革标准要求。</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2、具有强大的数据分析功能，支持曲线的多种函数拟合、积分、切线、统计、放大、缩小、移动等，能充分对实验结果进行分析并发现实验规律。</w:t>
            </w:r>
          </w:p>
          <w:p w14:paraId="4CED2BBA">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3、支持新建和保存实验，以便实验分次完成和实验模板共享。</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4、支持多种采集方式：限时采集、循环采集、触发采集、连续采集和手工采集。</w:t>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5、采样频率从1次/小时到2万次/秒无级连续可调，每次可采集60万条以上数据。</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6、每个实验能保存多次采集结果，便于数据比较和分析。</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7、实验界面支持分页显示，以丰富实验内容。全面支持多路采集器，全无线采集器，和USB直连采集扩展设备单个或多个同时使用。</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8、传感器即插即用，识别时间小于1秒，能自动识别新插入传感器并自动运行。</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9、支持一键生成word格式的实验报告和截取实验曲线，能够用不同的速率重放数据的采集过程。</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10、支持利用实验模板进行实验，能够预先设计好实验所需的各项参数，比如采样频率、运算函数、坐标轴和显示模块等，节省实验时间，提高课堂效率，符合国家新课程改革的高效性理念。</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11、采集数据高于或者低于设定数值时可发出多种形式的警告。</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12、可将采集的声音数据以声音的形式播放。</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13、软件集成波形信号发生器可以产生2组独立的正弦波或者脉冲波信号。</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14、软件集成PPT分页显示功能，教师可以用本软件进行备课。</w:t>
            </w:r>
          </w:p>
        </w:tc>
        <w:tc>
          <w:tcPr>
            <w:tcW w:w="252" w:type="pct"/>
            <w:tcBorders>
              <w:top w:val="single" w:color="auto" w:sz="4" w:space="0"/>
              <w:left w:val="single" w:color="auto" w:sz="4" w:space="0"/>
              <w:bottom w:val="single" w:color="auto" w:sz="4" w:space="0"/>
              <w:right w:val="single" w:color="auto" w:sz="4" w:space="0"/>
            </w:tcBorders>
            <w:vAlign w:val="center"/>
          </w:tcPr>
          <w:p w14:paraId="27BFB73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5CA5672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2CDF044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772D1BBF">
            <w:pPr>
              <w:tabs>
                <w:tab w:val="left" w:pos="0"/>
              </w:tabs>
              <w:spacing w:line="240" w:lineRule="exact"/>
              <w:jc w:val="center"/>
              <w:rPr>
                <w:rFonts w:cs="仿宋_GB2312" w:asciiTheme="minorEastAsia" w:hAnsiTheme="minorEastAsia" w:eastAsiaTheme="minorEastAsia"/>
                <w:kern w:val="0"/>
                <w:sz w:val="18"/>
                <w:szCs w:val="18"/>
              </w:rPr>
            </w:pPr>
          </w:p>
          <w:p w14:paraId="57A08DA0">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51945624">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677D3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50BCC75A">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2E1A6227">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708964F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1DCE1E4E">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1D088C84">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2AA5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2007339A">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包号/序号：3</w:t>
            </w:r>
            <w:r>
              <w:rPr>
                <w:rFonts w:cs="仿宋_GB2312" w:asciiTheme="minorEastAsia" w:hAnsiTheme="minorEastAsia" w:eastAsiaTheme="minorEastAsia"/>
                <w:color w:val="000000" w:themeColor="text1"/>
                <w:sz w:val="18"/>
                <w:szCs w:val="18"/>
              </w:rPr>
              <w:t>2</w:t>
            </w:r>
          </w:p>
          <w:p w14:paraId="0A600255">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大屏电流电压一体传感器</w:t>
            </w:r>
          </w:p>
          <w:p w14:paraId="46EFB996">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数量：1个</w:t>
            </w:r>
          </w:p>
          <w:p w14:paraId="163A3DDA">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062991E5">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651C2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7B8174D7">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631A5052">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08B6B9EF">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1DF4B1C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67551F6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0A9EB5A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5926732E">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647D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505FD6C9">
            <w:pPr>
              <w:widowControl/>
              <w:jc w:val="left"/>
              <w:textAlignment w:val="cente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 程：±50μA   分度：0.02μA。</w:t>
            </w:r>
          </w:p>
          <w:p w14:paraId="6A5BE405">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62687477">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22AB71F2">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2C1A0D31">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11108A6E">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p w14:paraId="283AAFDD">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4E270FC2">
            <w:pPr>
              <w:widowControl/>
              <w:jc w:val="left"/>
              <w:textAlignment w:val="cente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 程：±50μA   分度：0.02μA。</w:t>
            </w:r>
          </w:p>
          <w:p w14:paraId="0646BC2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传感器内置4.3英寸高清触摸屏，传感器具有独立数据采集、显示等功能。具备一个滚轮（通过滚轮调节数据输出）一个开机键、一个USB数据接口。</w:t>
            </w:r>
          </w:p>
          <w:p w14:paraId="7E50D84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6104F5D1">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4C3A9D3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6914DCF3">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p w14:paraId="45C4D13B">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5131982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正偏离</w:t>
            </w:r>
          </w:p>
        </w:tc>
        <w:tc>
          <w:tcPr>
            <w:tcW w:w="569" w:type="pct"/>
            <w:tcBorders>
              <w:top w:val="single" w:color="auto" w:sz="4" w:space="0"/>
              <w:left w:val="single" w:color="auto" w:sz="4" w:space="0"/>
              <w:bottom w:val="single" w:color="auto" w:sz="4" w:space="0"/>
              <w:right w:val="single" w:color="auto" w:sz="4" w:space="0"/>
            </w:tcBorders>
            <w:vAlign w:val="center"/>
          </w:tcPr>
          <w:p w14:paraId="6B94F13F">
            <w:pPr>
              <w:rPr>
                <w:rFonts w:cs="仿宋"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传感器内置4.3英寸高清触摸屏，传感器具有独立数据采集、显示等功能。具备一个滚轮（通过滚轮调节数据输出）一个开机键、一个USB数据接口。</w:t>
            </w:r>
          </w:p>
          <w:p w14:paraId="57FAD63A">
            <w:pPr>
              <w:rPr>
                <w:rFonts w:cs="仿宋" w:asciiTheme="minorEastAsia" w:hAnsiTheme="minorEastAsia" w:eastAsiaTheme="minorEastAsia"/>
                <w:kern w:val="0"/>
                <w:sz w:val="18"/>
                <w:szCs w:val="18"/>
              </w:rPr>
            </w:pPr>
          </w:p>
          <w:p w14:paraId="2B768C4A">
            <w:pPr>
              <w:tabs>
                <w:tab w:val="left" w:pos="0"/>
              </w:tabs>
              <w:spacing w:line="240" w:lineRule="exact"/>
              <w:jc w:val="center"/>
              <w:rPr>
                <w:rFonts w:cs="仿宋_GB2312" w:asciiTheme="minorEastAsia" w:hAnsiTheme="minorEastAsia" w:eastAsiaTheme="minorEastAsia"/>
                <w:kern w:val="0"/>
                <w:sz w:val="18"/>
                <w:szCs w:val="18"/>
              </w:rPr>
            </w:pPr>
          </w:p>
        </w:tc>
        <w:tc>
          <w:tcPr>
            <w:tcW w:w="506" w:type="pct"/>
            <w:tcBorders>
              <w:top w:val="single" w:color="auto" w:sz="4" w:space="0"/>
              <w:left w:val="single" w:color="auto" w:sz="4" w:space="0"/>
              <w:bottom w:val="single" w:color="auto" w:sz="4" w:space="0"/>
              <w:right w:val="single" w:color="auto" w:sz="4" w:space="0"/>
            </w:tcBorders>
            <w:vAlign w:val="center"/>
          </w:tcPr>
          <w:p w14:paraId="46CE7B3E">
            <w:pPr>
              <w:tabs>
                <w:tab w:val="left" w:pos="0"/>
              </w:tabs>
              <w:spacing w:line="240" w:lineRule="exact"/>
              <w:jc w:val="center"/>
              <w:rPr>
                <w:rFonts w:cs="仿宋_GB2312" w:asciiTheme="minorEastAsia" w:hAnsiTheme="minorEastAsia" w:eastAsiaTheme="minorEastAsia"/>
                <w:kern w:val="0"/>
                <w:sz w:val="18"/>
                <w:szCs w:val="18"/>
              </w:rPr>
            </w:pPr>
            <w:r>
              <w:rPr>
                <w:rFonts w:cs="仿宋_GB2312" w:asciiTheme="minorEastAsia" w:hAnsiTheme="minorEastAsia" w:eastAsiaTheme="minorEastAsia"/>
                <w:kern w:val="0"/>
                <w:sz w:val="18"/>
                <w:szCs w:val="18"/>
              </w:rPr>
              <w:t>详见产品照片，</w:t>
            </w:r>
            <w:r>
              <w:rPr>
                <w:rFonts w:hint="eastAsia" w:cs="仿宋_GB2312" w:asciiTheme="minorEastAsia" w:hAnsiTheme="minorEastAsia" w:eastAsiaTheme="minorEastAsia"/>
                <w:kern w:val="0"/>
                <w:sz w:val="18"/>
                <w:szCs w:val="18"/>
              </w:rPr>
              <w:t>投标文件所在页码</w:t>
            </w:r>
          </w:p>
          <w:p w14:paraId="150D6096">
            <w:pPr>
              <w:tabs>
                <w:tab w:val="left" w:pos="0"/>
              </w:tabs>
              <w:spacing w:line="240" w:lineRule="exact"/>
              <w:jc w:val="center"/>
              <w:rPr>
                <w:rFonts w:cs="仿宋_GB2312" w:asciiTheme="minorEastAsia" w:hAnsiTheme="minorEastAsia" w:eastAsiaTheme="minorEastAsia"/>
                <w:kern w:val="0"/>
                <w:sz w:val="18"/>
                <w:szCs w:val="18"/>
              </w:rPr>
            </w:pPr>
          </w:p>
          <w:p w14:paraId="027C8885">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222  </w:t>
            </w:r>
            <w:r>
              <w:rPr>
                <w:rFonts w:hint="eastAsia" w:cs="Times New Roman" w:asciiTheme="minorEastAsia" w:hAnsiTheme="minorEastAsia" w:eastAsiaTheme="minorEastAsia"/>
                <w:sz w:val="18"/>
                <w:szCs w:val="18"/>
              </w:rPr>
              <w:t>页</w:t>
            </w:r>
          </w:p>
          <w:p w14:paraId="0F4EAD9D">
            <w:pPr>
              <w:adjustRightInd w:val="0"/>
              <w:snapToGrid w:val="0"/>
              <w:jc w:val="center"/>
              <w:rPr>
                <w:rFonts w:cs="Times New Roman" w:asciiTheme="minorEastAsia" w:hAnsiTheme="minorEastAsia" w:eastAsiaTheme="minorEastAsia"/>
                <w:color w:val="0000FF"/>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253  </w:t>
            </w:r>
            <w:r>
              <w:rPr>
                <w:rFonts w:hint="eastAsia" w:cs="Times New Roman" w:asciiTheme="minorEastAsia" w:hAnsiTheme="minorEastAsia" w:eastAsiaTheme="minorEastAsia"/>
                <w:sz w:val="18"/>
                <w:szCs w:val="18"/>
              </w:rPr>
              <w:t>页</w:t>
            </w:r>
          </w:p>
          <w:p w14:paraId="431045EE">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32FE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B3A87FA">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4F17A914">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07924CE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7A997A0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7C705C14">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5074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23293727">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包号/序号：3</w:t>
            </w:r>
            <w:r>
              <w:rPr>
                <w:rFonts w:cs="仿宋_GB2312" w:asciiTheme="minorEastAsia" w:hAnsiTheme="minorEastAsia" w:eastAsiaTheme="minorEastAsia"/>
                <w:color w:val="000000" w:themeColor="text1"/>
                <w:sz w:val="18"/>
                <w:szCs w:val="18"/>
              </w:rPr>
              <w:t>3</w:t>
            </w:r>
          </w:p>
          <w:p w14:paraId="56C5C266">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大屏微电流传感器</w:t>
            </w:r>
          </w:p>
          <w:p w14:paraId="06C6CDAC">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数量：3个</w:t>
            </w:r>
          </w:p>
          <w:p w14:paraId="3D7BB86C">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46916C11">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51DAB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3A90008">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7231BF8F">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7B89071D">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5FC65AA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760D602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182C9B6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15393219">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6C21E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60E36F84">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 程：±50μA  分度：0.02μA。</w:t>
            </w:r>
          </w:p>
          <w:p w14:paraId="075970F8">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17B7375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217FE3B0">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631A908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695FB916">
            <w:pPr>
              <w:adjustRightInd w:val="0"/>
              <w:snapToGrid w:val="0"/>
              <w:ind w:hanging="1"/>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1774" w:type="pct"/>
            <w:tcBorders>
              <w:top w:val="single" w:color="auto" w:sz="4" w:space="0"/>
              <w:left w:val="single" w:color="auto" w:sz="4" w:space="0"/>
              <w:bottom w:val="single" w:color="auto" w:sz="4" w:space="0"/>
              <w:right w:val="single" w:color="auto" w:sz="4" w:space="0"/>
            </w:tcBorders>
            <w:vAlign w:val="center"/>
          </w:tcPr>
          <w:p w14:paraId="0707A084">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 程：±50μA  分度：0.02μA。</w:t>
            </w:r>
          </w:p>
          <w:p w14:paraId="7747B5CC">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5CA55508">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7E3D7A57">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2390618E">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48D0983C">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252" w:type="pct"/>
            <w:tcBorders>
              <w:top w:val="single" w:color="auto" w:sz="4" w:space="0"/>
              <w:left w:val="single" w:color="auto" w:sz="4" w:space="0"/>
              <w:bottom w:val="single" w:color="auto" w:sz="4" w:space="0"/>
              <w:right w:val="single" w:color="auto" w:sz="4" w:space="0"/>
            </w:tcBorders>
            <w:vAlign w:val="center"/>
          </w:tcPr>
          <w:p w14:paraId="146CB2B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3769648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0EEB4B6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4FA3CFAC">
            <w:pPr>
              <w:tabs>
                <w:tab w:val="left" w:pos="0"/>
              </w:tabs>
              <w:spacing w:line="240" w:lineRule="exact"/>
              <w:jc w:val="center"/>
              <w:rPr>
                <w:rFonts w:cs="仿宋_GB2312" w:asciiTheme="minorEastAsia" w:hAnsiTheme="minorEastAsia" w:eastAsiaTheme="minorEastAsia"/>
                <w:kern w:val="0"/>
                <w:sz w:val="18"/>
                <w:szCs w:val="18"/>
              </w:rPr>
            </w:pPr>
          </w:p>
          <w:p w14:paraId="15F8C7AE">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313D7FEB">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582D0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3B73DCE">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028E2249">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4A9F387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034372D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160162F6">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2899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1BBEEB9E">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包号/序号：3</w:t>
            </w:r>
            <w:r>
              <w:rPr>
                <w:rFonts w:cs="仿宋_GB2312" w:asciiTheme="minorEastAsia" w:hAnsiTheme="minorEastAsia" w:eastAsiaTheme="minorEastAsia"/>
                <w:color w:val="000000" w:themeColor="text1"/>
                <w:sz w:val="18"/>
                <w:szCs w:val="18"/>
              </w:rPr>
              <w:t>4</w:t>
            </w:r>
          </w:p>
          <w:p w14:paraId="261B1F2F">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力传感器</w:t>
            </w:r>
          </w:p>
          <w:p w14:paraId="65F5DFC4">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数量：1</w:t>
            </w:r>
            <w:r>
              <w:rPr>
                <w:rFonts w:cs="仿宋_GB2312" w:asciiTheme="minorEastAsia" w:hAnsiTheme="minorEastAsia" w:eastAsiaTheme="minorEastAsia"/>
                <w:color w:val="000000" w:themeColor="text1"/>
                <w:kern w:val="2"/>
                <w:sz w:val="18"/>
                <w:szCs w:val="18"/>
              </w:rPr>
              <w:t>4</w:t>
            </w:r>
            <w:r>
              <w:rPr>
                <w:rFonts w:hint="eastAsia" w:cs="仿宋_GB2312" w:asciiTheme="minorEastAsia" w:hAnsiTheme="minorEastAsia" w:eastAsiaTheme="minorEastAsia"/>
                <w:color w:val="000000" w:themeColor="text1"/>
                <w:kern w:val="2"/>
                <w:sz w:val="18"/>
                <w:szCs w:val="18"/>
              </w:rPr>
              <w:t>个</w:t>
            </w:r>
          </w:p>
          <w:p w14:paraId="6D33756E">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4C6D194F">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2E20A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B970870">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41D2F2F6">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2C6CF109">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7B38CF6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5A818D6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10FA611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112DE523">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46B59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D3730DB">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 xml:space="preserve">量程：±50N    </w:t>
            </w:r>
          </w:p>
          <w:p w14:paraId="51F1D63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分辨率：≤0.001N；可调整钩子的角度,力传感器之间可紧密对接；自带USB接口能同时支持普通电脑和数据采集器，内置电源开关和固定位。</w:t>
            </w:r>
          </w:p>
          <w:p w14:paraId="00FC4F33">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3、与采集端的连接支持两种方式:（1）通过数据采集线直接与采集器USB口相连；（2）通过无线与采集器相连。</w:t>
            </w:r>
          </w:p>
          <w:p w14:paraId="314300AA">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422C2B60">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 xml:space="preserve">量程：±50N    </w:t>
            </w:r>
          </w:p>
          <w:p w14:paraId="60C6CE09">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分辨率：0.001N；可调整钩子的角度,力传感器之间可紧密对接；自带USB接口能同时支持普通电脑和数据采集器，内置电源开关和固定位。</w:t>
            </w:r>
          </w:p>
          <w:p w14:paraId="5ED19B71">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3、与采集端的连接支持两种方式:（1）通过数据采集线直接与采集器USB口相连；（2）通过无线与采集器相连。</w:t>
            </w:r>
          </w:p>
          <w:p w14:paraId="5F80836B">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324C641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7690910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346E84B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0899FAC2">
            <w:pPr>
              <w:tabs>
                <w:tab w:val="left" w:pos="0"/>
              </w:tabs>
              <w:spacing w:line="240" w:lineRule="exact"/>
              <w:jc w:val="center"/>
              <w:rPr>
                <w:rFonts w:cs="仿宋_GB2312" w:asciiTheme="minorEastAsia" w:hAnsiTheme="minorEastAsia" w:eastAsiaTheme="minorEastAsia"/>
                <w:kern w:val="0"/>
                <w:sz w:val="18"/>
                <w:szCs w:val="18"/>
              </w:rPr>
            </w:pPr>
          </w:p>
          <w:p w14:paraId="54AB42BC">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7F29948B">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4AA4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E9421BF">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2861B6B1">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7D82EF5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4A2D104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15CE2FB3">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2B2EB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2070F93F">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包号/序号：3</w:t>
            </w:r>
            <w:r>
              <w:rPr>
                <w:rFonts w:cs="仿宋_GB2312" w:asciiTheme="minorEastAsia" w:hAnsiTheme="minorEastAsia" w:eastAsiaTheme="minorEastAsia"/>
                <w:color w:val="000000" w:themeColor="text1"/>
                <w:sz w:val="18"/>
                <w:szCs w:val="18"/>
              </w:rPr>
              <w:t>5</w:t>
            </w:r>
          </w:p>
          <w:p w14:paraId="116E21EA">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连接线及配套实验手册</w:t>
            </w:r>
          </w:p>
          <w:p w14:paraId="6427A3BB">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数量：2</w:t>
            </w:r>
            <w:r>
              <w:rPr>
                <w:rFonts w:cs="仿宋_GB2312" w:asciiTheme="minorEastAsia" w:hAnsiTheme="minorEastAsia" w:eastAsiaTheme="minorEastAsia"/>
                <w:color w:val="000000" w:themeColor="text1"/>
                <w:kern w:val="2"/>
                <w:sz w:val="18"/>
                <w:szCs w:val="18"/>
              </w:rPr>
              <w:t>1</w:t>
            </w:r>
            <w:r>
              <w:rPr>
                <w:rFonts w:hint="eastAsia" w:cs="仿宋_GB2312" w:asciiTheme="minorEastAsia" w:hAnsiTheme="minorEastAsia" w:eastAsiaTheme="minorEastAsia"/>
                <w:color w:val="000000" w:themeColor="text1"/>
                <w:kern w:val="2"/>
                <w:sz w:val="18"/>
                <w:szCs w:val="18"/>
              </w:rPr>
              <w:t>套</w:t>
            </w:r>
          </w:p>
          <w:p w14:paraId="334C4FAB">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35A6E00D">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42829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5183A027">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1E980AAA">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617F869B">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0BD54D2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4DECD59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58B6C3D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33087C06">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49DBA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6A5833D6">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USB连接线2根、触控笔，配套实验手册及说明书等技术使用资料。</w:t>
            </w:r>
          </w:p>
          <w:p w14:paraId="70488B2D">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257B9F58">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USB连接线2根、触控笔，配套实验手册及说明书等技术使用资料。</w:t>
            </w:r>
          </w:p>
          <w:p w14:paraId="7512E529">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0149382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7F92893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506F955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24E189F6">
            <w:pPr>
              <w:tabs>
                <w:tab w:val="left" w:pos="0"/>
              </w:tabs>
              <w:spacing w:line="240" w:lineRule="exact"/>
              <w:jc w:val="center"/>
              <w:rPr>
                <w:rFonts w:cs="仿宋_GB2312" w:asciiTheme="minorEastAsia" w:hAnsiTheme="minorEastAsia" w:eastAsiaTheme="minorEastAsia"/>
                <w:kern w:val="0"/>
                <w:sz w:val="18"/>
                <w:szCs w:val="18"/>
              </w:rPr>
            </w:pPr>
          </w:p>
          <w:p w14:paraId="10625AC1">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721D61C9">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43D6A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9FB12FC">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2DCD2C94">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7828358B">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0AF88D3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06AB2D9C">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4CB19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1EEF6DCE">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包号/序号：3</w:t>
            </w:r>
            <w:r>
              <w:rPr>
                <w:rFonts w:cs="仿宋_GB2312" w:asciiTheme="minorEastAsia" w:hAnsiTheme="minorEastAsia" w:eastAsiaTheme="minorEastAsia"/>
                <w:color w:val="000000" w:themeColor="text1"/>
                <w:sz w:val="18"/>
                <w:szCs w:val="18"/>
              </w:rPr>
              <w:t>6</w:t>
            </w:r>
          </w:p>
          <w:p w14:paraId="387C23F7">
            <w:pPr>
              <w:ind w:hanging="1"/>
              <w:rPr>
                <w:rFonts w:cs="仿宋"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大屏气压传感器</w:t>
            </w:r>
          </w:p>
          <w:p w14:paraId="3F2AE621">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数量：3个</w:t>
            </w:r>
          </w:p>
          <w:p w14:paraId="752CC348">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37868870">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6CAB2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4453506">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21C83CC3">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5BA711A0">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0C781B7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20075BA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464B867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03E02FC7">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617BA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CE80E31">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量程：0～700kPa，分辨率：0.1kPa。</w:t>
            </w:r>
          </w:p>
          <w:p w14:paraId="69FB65D1">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77E55303">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3431DFA2">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2746C296">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3F127B48">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p w14:paraId="4D3414E7">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7B6C2154">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量程：0～700kPa，分辨率：0.1kPa。</w:t>
            </w:r>
          </w:p>
          <w:p w14:paraId="5AD7722E">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传感器内置4.3英寸高清触摸屏，传感器具有独立数据采集、显示等功能。具备一个滚轮（通过滚轮调节数据输出）一个开机键、一个USB数据接口。</w:t>
            </w:r>
          </w:p>
          <w:p w14:paraId="6001F71A">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1667C4E4">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52CA4E8B">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055A74AB">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p w14:paraId="397C135F">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054BCDE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正偏离</w:t>
            </w:r>
          </w:p>
        </w:tc>
        <w:tc>
          <w:tcPr>
            <w:tcW w:w="569" w:type="pct"/>
            <w:tcBorders>
              <w:top w:val="single" w:color="auto" w:sz="4" w:space="0"/>
              <w:left w:val="single" w:color="auto" w:sz="4" w:space="0"/>
              <w:bottom w:val="single" w:color="auto" w:sz="4" w:space="0"/>
              <w:right w:val="single" w:color="auto" w:sz="4" w:space="0"/>
            </w:tcBorders>
            <w:vAlign w:val="center"/>
          </w:tcPr>
          <w:p w14:paraId="6A43B68B">
            <w:pPr>
              <w:rPr>
                <w:rFonts w:cs="仿宋"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传感器内置4.3英寸高清触摸屏，传感器具有独立数据采集、显示等功能。具备一个滚轮（通过滚轮调节数据输出）一个开机键、一个USB数据接口。</w:t>
            </w:r>
          </w:p>
          <w:p w14:paraId="7A8E5872">
            <w:pPr>
              <w:rPr>
                <w:rFonts w:cs="仿宋" w:asciiTheme="minorEastAsia" w:hAnsiTheme="minorEastAsia" w:eastAsiaTheme="minorEastAsia"/>
                <w:kern w:val="0"/>
                <w:sz w:val="18"/>
                <w:szCs w:val="18"/>
              </w:rPr>
            </w:pPr>
          </w:p>
          <w:p w14:paraId="2257B0DC">
            <w:pPr>
              <w:tabs>
                <w:tab w:val="left" w:pos="0"/>
              </w:tabs>
              <w:spacing w:line="240" w:lineRule="exact"/>
              <w:jc w:val="center"/>
              <w:rPr>
                <w:rFonts w:cs="仿宋_GB2312" w:asciiTheme="minorEastAsia" w:hAnsiTheme="minorEastAsia" w:eastAsiaTheme="minorEastAsia"/>
                <w:kern w:val="0"/>
                <w:sz w:val="18"/>
                <w:szCs w:val="18"/>
              </w:rPr>
            </w:pPr>
          </w:p>
        </w:tc>
        <w:tc>
          <w:tcPr>
            <w:tcW w:w="506" w:type="pct"/>
            <w:tcBorders>
              <w:top w:val="single" w:color="auto" w:sz="4" w:space="0"/>
              <w:left w:val="single" w:color="auto" w:sz="4" w:space="0"/>
              <w:bottom w:val="single" w:color="auto" w:sz="4" w:space="0"/>
              <w:right w:val="single" w:color="auto" w:sz="4" w:space="0"/>
            </w:tcBorders>
            <w:vAlign w:val="center"/>
          </w:tcPr>
          <w:p w14:paraId="2B064FB9">
            <w:pPr>
              <w:tabs>
                <w:tab w:val="left" w:pos="0"/>
              </w:tabs>
              <w:spacing w:line="240" w:lineRule="exact"/>
              <w:jc w:val="center"/>
              <w:rPr>
                <w:rFonts w:cs="仿宋_GB2312" w:asciiTheme="minorEastAsia" w:hAnsiTheme="minorEastAsia" w:eastAsiaTheme="minorEastAsia"/>
                <w:kern w:val="0"/>
                <w:sz w:val="18"/>
                <w:szCs w:val="18"/>
              </w:rPr>
            </w:pPr>
            <w:r>
              <w:rPr>
                <w:rFonts w:cs="仿宋_GB2312" w:asciiTheme="minorEastAsia" w:hAnsiTheme="minorEastAsia" w:eastAsiaTheme="minorEastAsia"/>
                <w:kern w:val="0"/>
                <w:sz w:val="18"/>
                <w:szCs w:val="18"/>
              </w:rPr>
              <w:t>详见产品照片，</w:t>
            </w:r>
            <w:r>
              <w:rPr>
                <w:rFonts w:hint="eastAsia" w:cs="仿宋_GB2312" w:asciiTheme="minorEastAsia" w:hAnsiTheme="minorEastAsia" w:eastAsiaTheme="minorEastAsia"/>
                <w:kern w:val="0"/>
                <w:sz w:val="18"/>
                <w:szCs w:val="18"/>
              </w:rPr>
              <w:t>投标文件所在页码</w:t>
            </w:r>
          </w:p>
          <w:p w14:paraId="4827EB87">
            <w:pPr>
              <w:tabs>
                <w:tab w:val="left" w:pos="0"/>
              </w:tabs>
              <w:spacing w:line="240" w:lineRule="exact"/>
              <w:jc w:val="center"/>
              <w:rPr>
                <w:rFonts w:cs="仿宋_GB2312" w:asciiTheme="minorEastAsia" w:hAnsiTheme="minorEastAsia" w:eastAsiaTheme="minorEastAsia"/>
                <w:kern w:val="0"/>
                <w:sz w:val="18"/>
                <w:szCs w:val="18"/>
              </w:rPr>
            </w:pPr>
          </w:p>
          <w:p w14:paraId="3D3F4BE0">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222  </w:t>
            </w:r>
            <w:r>
              <w:rPr>
                <w:rFonts w:hint="eastAsia" w:cs="Times New Roman" w:asciiTheme="minorEastAsia" w:hAnsiTheme="minorEastAsia" w:eastAsiaTheme="minorEastAsia"/>
                <w:sz w:val="18"/>
                <w:szCs w:val="18"/>
              </w:rPr>
              <w:t>页</w:t>
            </w:r>
          </w:p>
          <w:p w14:paraId="78723746">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253  </w:t>
            </w:r>
            <w:r>
              <w:rPr>
                <w:rFonts w:hint="eastAsia" w:cs="Times New Roman" w:asciiTheme="minorEastAsia" w:hAnsiTheme="minorEastAsia" w:eastAsiaTheme="minorEastAsia"/>
                <w:sz w:val="18"/>
                <w:szCs w:val="18"/>
              </w:rPr>
              <w:t>页</w:t>
            </w:r>
          </w:p>
          <w:p w14:paraId="576D0B31">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599AD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34F8F6F">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01CBDF82">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077E0B5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61B889E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1AFAA90E">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1ED73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6878AEF2">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包号/序号：3</w:t>
            </w:r>
            <w:r>
              <w:rPr>
                <w:rFonts w:cs="仿宋_GB2312" w:asciiTheme="minorEastAsia" w:hAnsiTheme="minorEastAsia" w:eastAsiaTheme="minorEastAsia"/>
                <w:color w:val="000000" w:themeColor="text1"/>
                <w:sz w:val="18"/>
                <w:szCs w:val="18"/>
              </w:rPr>
              <w:t>7</w:t>
            </w:r>
          </w:p>
          <w:p w14:paraId="3BE555B0">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大屏温度传感器</w:t>
            </w:r>
          </w:p>
          <w:p w14:paraId="3F9DB7F0">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数量：3个</w:t>
            </w:r>
          </w:p>
          <w:p w14:paraId="5C87CCB2">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4D16600E">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0E294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37C73A6">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34BFCAC3">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07817CB4">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04C87C0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0ECC673E">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54C87A8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77B582AE">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7BF28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629EE105">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量程：-50℃～250℃，分辨率：0.1℃。</w:t>
            </w:r>
          </w:p>
          <w:p w14:paraId="76925CAB">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2D3B3990">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0F8B9896">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6F0D37F0">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09D87AAB">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p w14:paraId="5C3AAACB">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57E90669">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量程：-50℃～250℃，分辨率：0.1℃。</w:t>
            </w:r>
          </w:p>
          <w:p w14:paraId="6EC2C4F6">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345696BB">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3C92DAC6">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0ACA0511">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0D56112A">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p w14:paraId="21F61BC3">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18D23C7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1C9FCDA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5620CAA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077E9D30">
            <w:pPr>
              <w:tabs>
                <w:tab w:val="left" w:pos="0"/>
              </w:tabs>
              <w:spacing w:line="240" w:lineRule="exact"/>
              <w:jc w:val="center"/>
              <w:rPr>
                <w:rFonts w:cs="仿宋_GB2312" w:asciiTheme="minorEastAsia" w:hAnsiTheme="minorEastAsia" w:eastAsiaTheme="minorEastAsia"/>
                <w:kern w:val="0"/>
                <w:sz w:val="18"/>
                <w:szCs w:val="18"/>
              </w:rPr>
            </w:pPr>
          </w:p>
          <w:p w14:paraId="3F00A663">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197163D7">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52A8C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5211AF43">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348EEB18">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254C34D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39FF3AE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1D6EDD56">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5072C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46AD201F">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包号/序号：3</w:t>
            </w:r>
            <w:r>
              <w:rPr>
                <w:rFonts w:cs="仿宋_GB2312" w:asciiTheme="minorEastAsia" w:hAnsiTheme="minorEastAsia" w:eastAsiaTheme="minorEastAsia"/>
                <w:color w:val="000000" w:themeColor="text1"/>
                <w:sz w:val="18"/>
                <w:szCs w:val="18"/>
              </w:rPr>
              <w:t>8</w:t>
            </w:r>
          </w:p>
          <w:p w14:paraId="2E2FFDCB">
            <w:pPr>
              <w:ind w:hanging="1"/>
              <w:rPr>
                <w:rFonts w:cs="仿宋"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大屏湿度传感器</w:t>
            </w:r>
          </w:p>
          <w:p w14:paraId="054A8E90">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数量：1个</w:t>
            </w:r>
          </w:p>
          <w:p w14:paraId="45F81033">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62085E39">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1021C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5D3260F6">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5EE59278">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3ABD0AB0">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42B3F83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2E3B634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09A22E0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35113F28">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072F6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7EDBE45">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量程：0～100%RH ，分辨率：0.05% 。</w:t>
            </w:r>
          </w:p>
          <w:p w14:paraId="6B5844F4">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2876AE5C">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416FB588">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6E27EFF9">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47720987">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p w14:paraId="3A691CE2">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0A7E2B5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量程：0～100%RH ，分辨率：0.05% 。</w:t>
            </w:r>
          </w:p>
          <w:p w14:paraId="44C154B2">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15FB8525">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2E5E8CEA">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57D08F14">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7792A79B">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p w14:paraId="4C8F4DD5">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786F6D0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1B03EE1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7C81123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42534617">
            <w:pPr>
              <w:tabs>
                <w:tab w:val="left" w:pos="0"/>
              </w:tabs>
              <w:spacing w:line="240" w:lineRule="exact"/>
              <w:jc w:val="center"/>
              <w:rPr>
                <w:rFonts w:cs="仿宋_GB2312" w:asciiTheme="minorEastAsia" w:hAnsiTheme="minorEastAsia" w:eastAsiaTheme="minorEastAsia"/>
                <w:kern w:val="0"/>
                <w:sz w:val="18"/>
                <w:szCs w:val="18"/>
              </w:rPr>
            </w:pPr>
          </w:p>
          <w:p w14:paraId="720BD6FC">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4E14A6D8">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2C490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7F8F7CC6">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669C40BC">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6FA186C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34F2829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6D20F47C">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0AB3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03B78719">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包号/序号：3</w:t>
            </w:r>
            <w:r>
              <w:rPr>
                <w:rFonts w:cs="仿宋_GB2312" w:asciiTheme="minorEastAsia" w:hAnsiTheme="minorEastAsia" w:eastAsiaTheme="minorEastAsia"/>
                <w:color w:val="000000" w:themeColor="text1"/>
                <w:sz w:val="18"/>
                <w:szCs w:val="18"/>
              </w:rPr>
              <w:t>9</w:t>
            </w:r>
          </w:p>
          <w:p w14:paraId="4E953276">
            <w:pPr>
              <w:ind w:hanging="1"/>
              <w:rPr>
                <w:rFonts w:cs="仿宋"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大屏光照度传感器</w:t>
            </w:r>
          </w:p>
          <w:p w14:paraId="6212F223">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数量：1个</w:t>
            </w:r>
          </w:p>
          <w:p w14:paraId="6E85799F">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1094D9A4">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29CAD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DAB7E77">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3285958B">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20FDCAAC">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11D8BF0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1F6E71A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2730755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7067744A">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52B81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378B98C">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量程：0～50,000 Lux ，分辨率：10 Lux。</w:t>
            </w:r>
          </w:p>
          <w:p w14:paraId="7D12111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0D6F6D83">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41AD2886">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3E018597">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0A94BB56">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p w14:paraId="1A6D4459">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4E61E9D8">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量程：0～50,000 Lux ，分辨率：10 Lux。</w:t>
            </w:r>
          </w:p>
          <w:p w14:paraId="0CB1F631">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1BDB0A1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5012FA67">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133DA7DC">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765D66A6">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p w14:paraId="765D7186">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7C9CB2B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2B7F231E">
            <w:pPr>
              <w:jc w:val="center"/>
              <w:rPr>
                <w:rFonts w:cs="仿宋"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无</w:t>
            </w:r>
          </w:p>
          <w:p w14:paraId="6DAAF389">
            <w:pPr>
              <w:tabs>
                <w:tab w:val="left" w:pos="0"/>
              </w:tabs>
              <w:spacing w:line="240" w:lineRule="exact"/>
              <w:jc w:val="center"/>
              <w:rPr>
                <w:rFonts w:cs="仿宋_GB2312" w:asciiTheme="minorEastAsia" w:hAnsiTheme="minorEastAsia" w:eastAsiaTheme="minorEastAsia"/>
                <w:kern w:val="0"/>
                <w:sz w:val="18"/>
                <w:szCs w:val="18"/>
              </w:rPr>
            </w:pPr>
          </w:p>
        </w:tc>
        <w:tc>
          <w:tcPr>
            <w:tcW w:w="506" w:type="pct"/>
            <w:tcBorders>
              <w:top w:val="single" w:color="auto" w:sz="4" w:space="0"/>
              <w:left w:val="single" w:color="auto" w:sz="4" w:space="0"/>
              <w:bottom w:val="single" w:color="auto" w:sz="4" w:space="0"/>
              <w:right w:val="single" w:color="auto" w:sz="4" w:space="0"/>
            </w:tcBorders>
            <w:vAlign w:val="center"/>
          </w:tcPr>
          <w:p w14:paraId="3CE5336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42DFCB6E">
            <w:pPr>
              <w:tabs>
                <w:tab w:val="left" w:pos="0"/>
              </w:tabs>
              <w:spacing w:line="240" w:lineRule="exact"/>
              <w:jc w:val="center"/>
              <w:rPr>
                <w:rFonts w:cs="仿宋_GB2312" w:asciiTheme="minorEastAsia" w:hAnsiTheme="minorEastAsia" w:eastAsiaTheme="minorEastAsia"/>
                <w:kern w:val="0"/>
                <w:sz w:val="18"/>
                <w:szCs w:val="18"/>
              </w:rPr>
            </w:pPr>
          </w:p>
          <w:p w14:paraId="73BEC991">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6211F778">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683D9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A627D48">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6CDAB2A3">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1829891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7E4FE38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76E7C0F5">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2C4CD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0C9A19B8">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包号/序号：4</w:t>
            </w:r>
            <w:r>
              <w:rPr>
                <w:rFonts w:cs="仿宋_GB2312" w:asciiTheme="minorEastAsia" w:hAnsiTheme="minorEastAsia" w:eastAsiaTheme="minorEastAsia"/>
                <w:color w:val="000000" w:themeColor="text1"/>
                <w:sz w:val="18"/>
                <w:szCs w:val="18"/>
              </w:rPr>
              <w:t>0</w:t>
            </w:r>
          </w:p>
          <w:p w14:paraId="341F3057">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大屏光强传感器</w:t>
            </w:r>
          </w:p>
          <w:p w14:paraId="09916E95">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数量：1个</w:t>
            </w:r>
          </w:p>
          <w:p w14:paraId="305D1670">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7CF82710">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4C69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BDA6BCD">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7BC27389">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1ABD4949">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50A2624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52CA413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055FE60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5755B963">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5419E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17A0537">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量程：0～50,000 Lux     分辨率：10 Lux。</w:t>
            </w:r>
          </w:p>
          <w:p w14:paraId="19838DF3">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28040F9B">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3EE2F5C4">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17EA5E57">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3C8E774F">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p w14:paraId="5B6D30C3">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2657DA00">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量程：0～50,000 Lux     分辨率：10 Lux。</w:t>
            </w:r>
          </w:p>
          <w:p w14:paraId="1E8D7DB1">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390647D6">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46BDE604">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6A7B180C">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7121E64D">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p w14:paraId="2FB48F75">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50E4A3DE">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0220A39F">
            <w:pPr>
              <w:jc w:val="center"/>
              <w:rPr>
                <w:rFonts w:cs="仿宋"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无</w:t>
            </w:r>
          </w:p>
          <w:p w14:paraId="2F5A7D62">
            <w:pPr>
              <w:tabs>
                <w:tab w:val="left" w:pos="0"/>
              </w:tabs>
              <w:spacing w:line="240" w:lineRule="exact"/>
              <w:jc w:val="center"/>
              <w:rPr>
                <w:rFonts w:cs="仿宋_GB2312" w:asciiTheme="minorEastAsia" w:hAnsiTheme="minorEastAsia" w:eastAsiaTheme="minorEastAsia"/>
                <w:kern w:val="0"/>
                <w:sz w:val="18"/>
                <w:szCs w:val="18"/>
              </w:rPr>
            </w:pPr>
          </w:p>
        </w:tc>
        <w:tc>
          <w:tcPr>
            <w:tcW w:w="506" w:type="pct"/>
            <w:tcBorders>
              <w:top w:val="single" w:color="auto" w:sz="4" w:space="0"/>
              <w:left w:val="single" w:color="auto" w:sz="4" w:space="0"/>
              <w:bottom w:val="single" w:color="auto" w:sz="4" w:space="0"/>
              <w:right w:val="single" w:color="auto" w:sz="4" w:space="0"/>
            </w:tcBorders>
            <w:vAlign w:val="center"/>
          </w:tcPr>
          <w:p w14:paraId="6A2701BB">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467A007A">
            <w:pPr>
              <w:tabs>
                <w:tab w:val="left" w:pos="0"/>
              </w:tabs>
              <w:spacing w:line="240" w:lineRule="exact"/>
              <w:jc w:val="center"/>
              <w:rPr>
                <w:rFonts w:cs="仿宋_GB2312" w:asciiTheme="minorEastAsia" w:hAnsiTheme="minorEastAsia" w:eastAsiaTheme="minorEastAsia"/>
                <w:kern w:val="0"/>
                <w:sz w:val="18"/>
                <w:szCs w:val="18"/>
              </w:rPr>
            </w:pPr>
          </w:p>
          <w:p w14:paraId="7ADC14C0">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6C81C0BA">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2C399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3358913E">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09BB6177">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32AAE00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13CF593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4AA952D2">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6BAE1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3C2BF030">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包号/序号：4</w:t>
            </w:r>
            <w:r>
              <w:rPr>
                <w:rFonts w:cs="仿宋_GB2312" w:asciiTheme="minorEastAsia" w:hAnsiTheme="minorEastAsia" w:eastAsiaTheme="minorEastAsia"/>
                <w:color w:val="000000" w:themeColor="text1"/>
                <w:sz w:val="18"/>
                <w:szCs w:val="18"/>
              </w:rPr>
              <w:t>1</w:t>
            </w:r>
          </w:p>
          <w:p w14:paraId="3CC3A9F9">
            <w:pPr>
              <w:ind w:hanging="1"/>
              <w:rPr>
                <w:rFonts w:cs="仿宋"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小号</w:t>
            </w:r>
          </w:p>
          <w:p w14:paraId="6EA0CE83">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数量：1个</w:t>
            </w:r>
          </w:p>
          <w:p w14:paraId="0ADCA534">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7CCC3A42">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4947E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EE2B3CC">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0DB371D2">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28E86F79">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74BE0A7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0E481DE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1105082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3F31D9D6">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2451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3E6C683">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、调性：bB。</w:t>
            </w:r>
          </w:p>
          <w:p w14:paraId="210055D2">
            <w:pPr>
              <w:rPr>
                <w:rFonts w:cs="仿宋"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2、材质：白铜合金管，表面镀银处理，黑亚格力按键，烤蓝键簧，纯银吹嘴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、喇叭口材质：黄铜。</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、变音管材质：黄铜。</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5、嘴子管材质：黄铜。</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6、活塞材质：不锈钢。</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7、三号变音管手钩：带有固定旋钮。</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8、放水键：两个按钮式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9、按键：云母片按键。</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10、喇叭口直径：(参考数值)≥119mm 通径：(参考数值)≥11.8mm， 喇叭口刻花。</w:t>
            </w:r>
          </w:p>
          <w:p w14:paraId="2F3FD7F2">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11、外包装：高级防水帆布盒或皮制包箱。</w:t>
            </w:r>
          </w:p>
          <w:p w14:paraId="749C6D49">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38B90B7C">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、调性：bB。</w:t>
            </w:r>
          </w:p>
          <w:p w14:paraId="7A27AA25">
            <w:pPr>
              <w:rPr>
                <w:rFonts w:cs="仿宋"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2、材质：白铜合金管，表面镀银处理，黑亚格力按键，烤蓝键簧，纯银吹嘴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、喇叭口材质：黄铜。</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、变音管材质：黄铜。</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5、嘴子管材质：黄铜。</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6、活塞材质：不锈钢。</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7、三号变音管手钩：带有固定旋钮。</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8、放水键：两个按钮式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9、按键：云母片按键。</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10、喇叭口直径：(参考数值)119mm 通径：(参考数值)11.8mm， 喇叭口刻花。</w:t>
            </w:r>
            <w:r>
              <w:rPr>
                <w:rFonts w:hint="eastAsia" w:cs="仿宋_GB2312" w:asciiTheme="minorEastAsia" w:hAnsiTheme="minorEastAsia" w:eastAsiaTheme="minorEastAsia"/>
                <w:kern w:val="0"/>
                <w:sz w:val="18"/>
                <w:szCs w:val="18"/>
              </w:rPr>
              <w:t>具备一号变音管带手钩，，主调音管双支柱（双支柱根部不低于0.6cm六棱支柱座，双支柱共需要四座，两支柱闭合时距离不低于1.6cm，支柱总体长度不低于5.2cm</w:t>
            </w:r>
          </w:p>
          <w:p w14:paraId="10CB3110">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11、外包装：高级防水帆布盒或皮制包箱。</w:t>
            </w:r>
          </w:p>
        </w:tc>
        <w:tc>
          <w:tcPr>
            <w:tcW w:w="252" w:type="pct"/>
            <w:tcBorders>
              <w:top w:val="single" w:color="auto" w:sz="4" w:space="0"/>
              <w:left w:val="single" w:color="auto" w:sz="4" w:space="0"/>
              <w:bottom w:val="single" w:color="auto" w:sz="4" w:space="0"/>
              <w:right w:val="single" w:color="auto" w:sz="4" w:space="0"/>
            </w:tcBorders>
            <w:vAlign w:val="center"/>
          </w:tcPr>
          <w:p w14:paraId="2B622BD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正偏离</w:t>
            </w:r>
          </w:p>
        </w:tc>
        <w:tc>
          <w:tcPr>
            <w:tcW w:w="569" w:type="pct"/>
            <w:tcBorders>
              <w:top w:val="single" w:color="auto" w:sz="4" w:space="0"/>
              <w:left w:val="single" w:color="auto" w:sz="4" w:space="0"/>
              <w:bottom w:val="single" w:color="auto" w:sz="4" w:space="0"/>
              <w:right w:val="single" w:color="auto" w:sz="4" w:space="0"/>
            </w:tcBorders>
            <w:vAlign w:val="center"/>
          </w:tcPr>
          <w:p w14:paraId="6868E3A7">
            <w:pPr>
              <w:rPr>
                <w:rFonts w:cs="仿宋"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具备一号变音管带手钩，主调音管双支柱（双支柱根部不低于0.6cm六棱支柱座，双支柱共需要四座，两支柱闭合时距离不低于1.6cm，支柱总体长度不低于5.2cm</w:t>
            </w:r>
          </w:p>
          <w:p w14:paraId="6D3E1F00">
            <w:pPr>
              <w:tabs>
                <w:tab w:val="left" w:pos="0"/>
              </w:tabs>
              <w:spacing w:line="240" w:lineRule="exact"/>
              <w:jc w:val="center"/>
              <w:rPr>
                <w:rFonts w:cs="仿宋_GB2312" w:asciiTheme="minorEastAsia" w:hAnsiTheme="minorEastAsia" w:eastAsiaTheme="minorEastAsia"/>
                <w:kern w:val="0"/>
                <w:sz w:val="18"/>
                <w:szCs w:val="18"/>
              </w:rPr>
            </w:pPr>
          </w:p>
        </w:tc>
        <w:tc>
          <w:tcPr>
            <w:tcW w:w="506" w:type="pct"/>
            <w:tcBorders>
              <w:top w:val="single" w:color="auto" w:sz="4" w:space="0"/>
              <w:left w:val="single" w:color="auto" w:sz="4" w:space="0"/>
              <w:bottom w:val="single" w:color="auto" w:sz="4" w:space="0"/>
              <w:right w:val="single" w:color="auto" w:sz="4" w:space="0"/>
            </w:tcBorders>
            <w:vAlign w:val="center"/>
          </w:tcPr>
          <w:p w14:paraId="38AA8F06">
            <w:pPr>
              <w:tabs>
                <w:tab w:val="left" w:pos="0"/>
              </w:tabs>
              <w:spacing w:line="240" w:lineRule="exact"/>
              <w:jc w:val="center"/>
              <w:rPr>
                <w:rFonts w:cs="仿宋_GB2312" w:asciiTheme="minorEastAsia" w:hAnsiTheme="minorEastAsia" w:eastAsiaTheme="minorEastAsia"/>
                <w:kern w:val="0"/>
                <w:sz w:val="18"/>
                <w:szCs w:val="18"/>
              </w:rPr>
            </w:pPr>
            <w:r>
              <w:rPr>
                <w:rFonts w:cs="仿宋_GB2312" w:asciiTheme="minorEastAsia" w:hAnsiTheme="minorEastAsia" w:eastAsiaTheme="minorEastAsia"/>
                <w:kern w:val="0"/>
                <w:sz w:val="18"/>
                <w:szCs w:val="18"/>
              </w:rPr>
              <w:t>详见产品照片，</w:t>
            </w:r>
            <w:r>
              <w:rPr>
                <w:rFonts w:hint="eastAsia" w:cs="仿宋_GB2312" w:asciiTheme="minorEastAsia" w:hAnsiTheme="minorEastAsia" w:eastAsiaTheme="minorEastAsia"/>
                <w:kern w:val="0"/>
                <w:sz w:val="18"/>
                <w:szCs w:val="18"/>
              </w:rPr>
              <w:t>投标文件所在页码</w:t>
            </w:r>
          </w:p>
          <w:p w14:paraId="1A8ED2C0">
            <w:pPr>
              <w:tabs>
                <w:tab w:val="left" w:pos="0"/>
              </w:tabs>
              <w:spacing w:line="240" w:lineRule="exact"/>
              <w:jc w:val="center"/>
              <w:rPr>
                <w:rFonts w:cs="仿宋_GB2312" w:asciiTheme="minorEastAsia" w:hAnsiTheme="minorEastAsia" w:eastAsiaTheme="minorEastAsia"/>
                <w:kern w:val="0"/>
                <w:sz w:val="18"/>
                <w:szCs w:val="18"/>
              </w:rPr>
            </w:pPr>
          </w:p>
          <w:p w14:paraId="6E6B79EC">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285  </w:t>
            </w:r>
            <w:r>
              <w:rPr>
                <w:rFonts w:hint="eastAsia" w:cs="Times New Roman" w:asciiTheme="minorEastAsia" w:hAnsiTheme="minorEastAsia" w:eastAsiaTheme="minorEastAsia"/>
                <w:sz w:val="18"/>
                <w:szCs w:val="18"/>
              </w:rPr>
              <w:t>页</w:t>
            </w:r>
          </w:p>
          <w:p w14:paraId="074DCACD">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289 </w:t>
            </w:r>
            <w:r>
              <w:rPr>
                <w:rFonts w:hint="eastAsia" w:cs="Times New Roman" w:asciiTheme="minorEastAsia" w:hAnsiTheme="minorEastAsia" w:eastAsiaTheme="minorEastAsia"/>
                <w:sz w:val="18"/>
                <w:szCs w:val="18"/>
              </w:rPr>
              <w:t>页</w:t>
            </w:r>
          </w:p>
          <w:p w14:paraId="057D3416">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22D8C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3923A7F4">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49F27012">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770AC39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1F15971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346A397D">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42F9B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07677950">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包号/序号：4</w:t>
            </w:r>
            <w:r>
              <w:rPr>
                <w:rFonts w:cs="仿宋_GB2312" w:asciiTheme="minorEastAsia" w:hAnsiTheme="minorEastAsia" w:eastAsiaTheme="minorEastAsia"/>
                <w:color w:val="000000" w:themeColor="text1"/>
                <w:sz w:val="18"/>
                <w:szCs w:val="18"/>
              </w:rPr>
              <w:t>2</w:t>
            </w:r>
          </w:p>
          <w:p w14:paraId="6C327341">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大屏声波传感器</w:t>
            </w:r>
          </w:p>
          <w:p w14:paraId="7A6D5040">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数量：1个</w:t>
            </w:r>
          </w:p>
          <w:p w14:paraId="1AFFB775">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05D67327">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2EB7D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E744C71">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0DEF76E4">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4377FBF5">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08D74A8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7ADC4EB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289751F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7E2FF3AB">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0D86D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C328D56">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量程：20HZ～20,000HZ   分辨率：1Hz。</w:t>
            </w:r>
          </w:p>
          <w:p w14:paraId="00E49032">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45B702D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4ECE18D1">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54766B29">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4EF37B20">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p w14:paraId="48B0C52D">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2DFEB74C">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量程：20HZ～20,000HZ   分辨率：1Hz。</w:t>
            </w:r>
          </w:p>
          <w:p w14:paraId="79F79CE6">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20A5048A">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5731F06E">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7CB769AE">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34766295">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p w14:paraId="2D80A98C">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3C616A8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2151374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76AAB20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6FF9E392">
            <w:pPr>
              <w:tabs>
                <w:tab w:val="left" w:pos="0"/>
              </w:tabs>
              <w:spacing w:line="240" w:lineRule="exact"/>
              <w:jc w:val="center"/>
              <w:rPr>
                <w:rFonts w:cs="仿宋_GB2312" w:asciiTheme="minorEastAsia" w:hAnsiTheme="minorEastAsia" w:eastAsiaTheme="minorEastAsia"/>
                <w:kern w:val="0"/>
                <w:sz w:val="18"/>
                <w:szCs w:val="18"/>
              </w:rPr>
            </w:pPr>
          </w:p>
          <w:p w14:paraId="69A73B1A">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0A99FA35">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79C8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7459E321">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4C9B21F4">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08A15D4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0863C28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4F1CB90B">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308A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2AEB5A41">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包号/序号：4</w:t>
            </w:r>
            <w:r>
              <w:rPr>
                <w:rFonts w:cs="仿宋_GB2312" w:asciiTheme="minorEastAsia" w:hAnsiTheme="minorEastAsia" w:eastAsiaTheme="minorEastAsia"/>
                <w:color w:val="000000" w:themeColor="text1"/>
                <w:sz w:val="18"/>
                <w:szCs w:val="18"/>
              </w:rPr>
              <w:t>3</w:t>
            </w:r>
          </w:p>
          <w:p w14:paraId="57C36F38">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大屏位移传感器</w:t>
            </w:r>
          </w:p>
          <w:p w14:paraId="28636C80">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数量：1对</w:t>
            </w:r>
          </w:p>
          <w:p w14:paraId="0C4D3F31">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0C769667">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6075C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65959E6D">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5F40F550">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6D5ECB48">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67F33E0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47B7699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62D0519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2B6AAEAF">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39D61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737C05CE">
            <w:pPr>
              <w:widowControl/>
              <w:jc w:val="left"/>
              <w:rPr>
                <w:rFonts w:cs="仿宋_GB2312" w:asciiTheme="minorEastAsia" w:hAnsiTheme="minorEastAsia" w:eastAsiaTheme="minorEastAsia"/>
                <w:sz w:val="18"/>
                <w:szCs w:val="18"/>
              </w:rPr>
            </w:pPr>
          </w:p>
          <w:p w14:paraId="1D44E6C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 0m～2m    分辨率： 0.5mm。</w:t>
            </w:r>
          </w:p>
          <w:p w14:paraId="1AC607F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152370CA">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5BC57C6E">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069589D2">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5E3EB31B">
            <w:pPr>
              <w:adjustRightInd w:val="0"/>
              <w:snapToGrid w:val="0"/>
              <w:ind w:hanging="1"/>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1774" w:type="pct"/>
            <w:tcBorders>
              <w:top w:val="single" w:color="auto" w:sz="4" w:space="0"/>
              <w:left w:val="single" w:color="auto" w:sz="4" w:space="0"/>
              <w:bottom w:val="single" w:color="auto" w:sz="4" w:space="0"/>
              <w:right w:val="single" w:color="auto" w:sz="4" w:space="0"/>
            </w:tcBorders>
            <w:vAlign w:val="center"/>
          </w:tcPr>
          <w:p w14:paraId="03F65B86">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 0m～2m    分辨率： 0.5mm。</w:t>
            </w:r>
          </w:p>
          <w:p w14:paraId="6849D38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5654A6A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62028D8C">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2AF9CD48">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0E4D0EE2">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252" w:type="pct"/>
            <w:tcBorders>
              <w:top w:val="single" w:color="auto" w:sz="4" w:space="0"/>
              <w:left w:val="single" w:color="auto" w:sz="4" w:space="0"/>
              <w:bottom w:val="single" w:color="auto" w:sz="4" w:space="0"/>
              <w:right w:val="single" w:color="auto" w:sz="4" w:space="0"/>
            </w:tcBorders>
            <w:vAlign w:val="center"/>
          </w:tcPr>
          <w:p w14:paraId="1511B7C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6E7C1D1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06576F0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7BBA8B67">
            <w:pPr>
              <w:tabs>
                <w:tab w:val="left" w:pos="0"/>
              </w:tabs>
              <w:spacing w:line="240" w:lineRule="exact"/>
              <w:jc w:val="center"/>
              <w:rPr>
                <w:rFonts w:cs="仿宋_GB2312" w:asciiTheme="minorEastAsia" w:hAnsiTheme="minorEastAsia" w:eastAsiaTheme="minorEastAsia"/>
                <w:kern w:val="0"/>
                <w:sz w:val="18"/>
                <w:szCs w:val="18"/>
              </w:rPr>
            </w:pPr>
          </w:p>
          <w:p w14:paraId="6A7F2BD2">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4BFF39BA">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49E71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2A62E0A">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6BE62803">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6AB8628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07E567A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4763D40A">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70ACE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2061BA9C">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包号/序号：4</w:t>
            </w:r>
            <w:r>
              <w:rPr>
                <w:rFonts w:cs="仿宋_GB2312" w:asciiTheme="minorEastAsia" w:hAnsiTheme="minorEastAsia" w:eastAsiaTheme="minorEastAsia"/>
                <w:color w:val="000000" w:themeColor="text1"/>
                <w:sz w:val="18"/>
                <w:szCs w:val="18"/>
              </w:rPr>
              <w:t>4</w:t>
            </w:r>
          </w:p>
          <w:p w14:paraId="7DDBAB99">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大屏磁场传感器</w:t>
            </w:r>
          </w:p>
          <w:p w14:paraId="38B58774">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数量：1个</w:t>
            </w:r>
          </w:p>
          <w:p w14:paraId="0B64B7A8">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7616F7A8">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29086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6DE6DE9B">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64130A24">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401351D1">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4397C77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4E30DD8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41AFA11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1412FDDD">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417E9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74EDF954">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量程：-100mT～+100mT ，分辨率：0.05mT。</w:t>
            </w:r>
          </w:p>
          <w:p w14:paraId="099B6A24">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448BBEE7">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7C709827">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07F27D6C">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45BF236B">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p w14:paraId="6651D0D4">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65687235">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量程：-100mT～+100mT ，分辨率：0.05mT。</w:t>
            </w:r>
          </w:p>
          <w:p w14:paraId="0CBA8BCC">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1A2B29DB">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7AFC5AFC">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09F0BF2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39A8274E">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p w14:paraId="127EBCD5">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7BFEC02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448D704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1127307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69A28348">
            <w:pPr>
              <w:tabs>
                <w:tab w:val="left" w:pos="0"/>
              </w:tabs>
              <w:spacing w:line="240" w:lineRule="exact"/>
              <w:jc w:val="center"/>
              <w:rPr>
                <w:rFonts w:cs="仿宋_GB2312" w:asciiTheme="minorEastAsia" w:hAnsiTheme="minorEastAsia" w:eastAsiaTheme="minorEastAsia"/>
                <w:kern w:val="0"/>
                <w:sz w:val="18"/>
                <w:szCs w:val="18"/>
              </w:rPr>
            </w:pPr>
          </w:p>
          <w:p w14:paraId="5D0EBA25">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311F64F9">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105A7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33EFCF25">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71128BD1">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5937AB2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2436ACC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0F1F3418">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078D2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60B1E137">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包号/序号：4</w:t>
            </w:r>
            <w:r>
              <w:rPr>
                <w:rFonts w:cs="仿宋_GB2312" w:asciiTheme="minorEastAsia" w:hAnsiTheme="minorEastAsia" w:eastAsiaTheme="minorEastAsia"/>
                <w:color w:val="000000" w:themeColor="text1"/>
                <w:sz w:val="18"/>
                <w:szCs w:val="18"/>
              </w:rPr>
              <w:t>5</w:t>
            </w:r>
          </w:p>
          <w:p w14:paraId="1F492E9D">
            <w:pPr>
              <w:ind w:hanging="1"/>
              <w:rPr>
                <w:rFonts w:cs="仿宋"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大屏微电压传感器</w:t>
            </w:r>
          </w:p>
          <w:p w14:paraId="5CE0896C">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数量：2个</w:t>
            </w:r>
          </w:p>
          <w:p w14:paraId="0D0F5136">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4A017213">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63FE9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588537E">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019411D9">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242EAF87">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6955AEDE">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6DC34FC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6779BF3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08F97875">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6F49F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DCAFC39">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 程：±50mV ，分度：0.02mV。</w:t>
            </w:r>
          </w:p>
          <w:p w14:paraId="62C4DCF5">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10121F6E">
            <w:pPr>
              <w:numPr>
                <w:ilvl w:val="0"/>
                <w:numId w:val="2"/>
              </w:numPr>
              <w:rPr>
                <w:rFonts w:cs="仿宋"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3DD7419E">
            <w:pPr>
              <w:numPr>
                <w:ilvl w:val="0"/>
                <w:numId w:val="2"/>
              </w:num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2F0D45D8">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16EB4AB7">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p w14:paraId="2B3EC4DA">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1DF014DA">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 程：±50mV ，分度：0.02mV。</w:t>
            </w:r>
          </w:p>
          <w:p w14:paraId="1EE113BA">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6A65F90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09EEC7B8">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6771DAFE">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36502352">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p w14:paraId="0680B343">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022965E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41DDD19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5EDA6BC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10D84626">
            <w:pPr>
              <w:tabs>
                <w:tab w:val="left" w:pos="0"/>
              </w:tabs>
              <w:spacing w:line="240" w:lineRule="exact"/>
              <w:jc w:val="center"/>
              <w:rPr>
                <w:rFonts w:cs="仿宋_GB2312" w:asciiTheme="minorEastAsia" w:hAnsiTheme="minorEastAsia" w:eastAsiaTheme="minorEastAsia"/>
                <w:kern w:val="0"/>
                <w:sz w:val="18"/>
                <w:szCs w:val="18"/>
              </w:rPr>
            </w:pPr>
          </w:p>
          <w:p w14:paraId="42E3CB39">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43868886">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02676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8CB2C26">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474BF582">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52E9C07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6A4311F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4D0F8573">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530F3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1BE45658">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包号/序号：4</w:t>
            </w:r>
            <w:r>
              <w:rPr>
                <w:rFonts w:cs="仿宋_GB2312" w:asciiTheme="minorEastAsia" w:hAnsiTheme="minorEastAsia" w:eastAsiaTheme="minorEastAsia"/>
                <w:color w:val="000000" w:themeColor="text1"/>
                <w:sz w:val="18"/>
                <w:szCs w:val="18"/>
              </w:rPr>
              <w:t>6</w:t>
            </w:r>
          </w:p>
          <w:p w14:paraId="4992C224">
            <w:pPr>
              <w:ind w:hanging="1"/>
              <w:rPr>
                <w:rFonts w:cs="仿宋"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大屏快速响应传感器</w:t>
            </w:r>
          </w:p>
          <w:p w14:paraId="32CDE4AF">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数量：1个</w:t>
            </w:r>
          </w:p>
          <w:p w14:paraId="72EFEA73">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55D4897B">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139FA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615C9595">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316F0D9A">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3A867ECC">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6361677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4591728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358FF7F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4712403C">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7FFBC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9A4A1A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量程：-20℃~+130℃；分度：0.1℃；能够快速响应温度的变化。</w:t>
            </w:r>
          </w:p>
          <w:p w14:paraId="1AF604D7">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5B334E78">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0752EBA4">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0A5422C5">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4A360289">
            <w:pPr>
              <w:adjustRightInd w:val="0"/>
              <w:snapToGrid w:val="0"/>
              <w:ind w:hanging="1"/>
              <w:jc w:val="center"/>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1774" w:type="pct"/>
            <w:tcBorders>
              <w:top w:val="single" w:color="auto" w:sz="4" w:space="0"/>
              <w:left w:val="single" w:color="auto" w:sz="4" w:space="0"/>
              <w:bottom w:val="single" w:color="auto" w:sz="4" w:space="0"/>
              <w:right w:val="single" w:color="auto" w:sz="4" w:space="0"/>
            </w:tcBorders>
            <w:vAlign w:val="center"/>
          </w:tcPr>
          <w:p w14:paraId="49F553A0">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量程：-20℃~+130℃；分度：0.1℃；能够快速响应温度的变化。</w:t>
            </w:r>
          </w:p>
          <w:p w14:paraId="3F54C98B">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5002E4E3">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0DF42EA8">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5A84E314">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22F87E2D">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252" w:type="pct"/>
            <w:tcBorders>
              <w:top w:val="single" w:color="auto" w:sz="4" w:space="0"/>
              <w:left w:val="single" w:color="auto" w:sz="4" w:space="0"/>
              <w:bottom w:val="single" w:color="auto" w:sz="4" w:space="0"/>
              <w:right w:val="single" w:color="auto" w:sz="4" w:space="0"/>
            </w:tcBorders>
            <w:vAlign w:val="center"/>
          </w:tcPr>
          <w:p w14:paraId="7C14848B">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433617C8">
            <w:pPr>
              <w:jc w:val="center"/>
              <w:rPr>
                <w:rFonts w:cs="仿宋"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无</w:t>
            </w:r>
          </w:p>
          <w:p w14:paraId="55B70759">
            <w:pPr>
              <w:tabs>
                <w:tab w:val="left" w:pos="0"/>
              </w:tabs>
              <w:spacing w:line="240" w:lineRule="exact"/>
              <w:jc w:val="center"/>
              <w:rPr>
                <w:rFonts w:cs="仿宋_GB2312" w:asciiTheme="minorEastAsia" w:hAnsiTheme="minorEastAsia" w:eastAsiaTheme="minorEastAsia"/>
                <w:kern w:val="0"/>
                <w:sz w:val="18"/>
                <w:szCs w:val="18"/>
              </w:rPr>
            </w:pPr>
          </w:p>
        </w:tc>
        <w:tc>
          <w:tcPr>
            <w:tcW w:w="506" w:type="pct"/>
            <w:tcBorders>
              <w:top w:val="single" w:color="auto" w:sz="4" w:space="0"/>
              <w:left w:val="single" w:color="auto" w:sz="4" w:space="0"/>
              <w:bottom w:val="single" w:color="auto" w:sz="4" w:space="0"/>
              <w:right w:val="single" w:color="auto" w:sz="4" w:space="0"/>
            </w:tcBorders>
            <w:vAlign w:val="center"/>
          </w:tcPr>
          <w:p w14:paraId="2B0E078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0F7A8BDB">
            <w:pPr>
              <w:tabs>
                <w:tab w:val="left" w:pos="0"/>
              </w:tabs>
              <w:spacing w:line="240" w:lineRule="exact"/>
              <w:jc w:val="center"/>
              <w:rPr>
                <w:rFonts w:cs="仿宋_GB2312" w:asciiTheme="minorEastAsia" w:hAnsiTheme="minorEastAsia" w:eastAsiaTheme="minorEastAsia"/>
                <w:kern w:val="0"/>
                <w:sz w:val="18"/>
                <w:szCs w:val="18"/>
              </w:rPr>
            </w:pPr>
          </w:p>
          <w:p w14:paraId="7A0C0F91">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42C5FC56">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34CE4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BF82B8B">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5030740A">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528B4E1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2EC84CE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216866BB">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6C473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63E5E895">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包号/序号：4</w:t>
            </w:r>
            <w:r>
              <w:rPr>
                <w:rFonts w:cs="仿宋_GB2312" w:asciiTheme="minorEastAsia" w:hAnsiTheme="minorEastAsia" w:eastAsiaTheme="minorEastAsia"/>
                <w:color w:val="000000" w:themeColor="text1"/>
                <w:sz w:val="18"/>
                <w:szCs w:val="18"/>
              </w:rPr>
              <w:t>7</w:t>
            </w:r>
          </w:p>
          <w:p w14:paraId="2E488CF1">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大屏PH传感器</w:t>
            </w:r>
          </w:p>
          <w:p w14:paraId="3690AF82">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数量：2个</w:t>
            </w:r>
          </w:p>
          <w:p w14:paraId="4FB0A11A">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2FC854C6">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4781C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076F6A4">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1C143723">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5415B391">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3962CE2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18D3E0F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42391BA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09AFE09C">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38178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BC6D70A">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量程：0～14 pH   分辨率：0.01 PH   准确度： ±0.05。</w:t>
            </w:r>
          </w:p>
          <w:p w14:paraId="1D205871">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4CDD31E1">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02930628">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0F0B40E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2AF33172">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p w14:paraId="43EFA6D9">
            <w:pPr>
              <w:adjustRightInd w:val="0"/>
              <w:snapToGrid w:val="0"/>
              <w:ind w:hanging="1"/>
              <w:jc w:val="center"/>
              <w:rPr>
                <w:rFonts w:cs="仿宋_GB2312" w:asciiTheme="minorEastAsia" w:hAnsiTheme="minorEastAsia" w:eastAsiaTheme="minorEastAsia"/>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3D33CBA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量程：0～14 pH   分辨率：0.01 PH   准确度： ±0.05。</w:t>
            </w:r>
          </w:p>
          <w:p w14:paraId="63EEB550">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传感器内置4.3英寸高清触摸屏，传感器具有独立数据采集、显示等功能。具备一个滚轮（通过滚轮调节数据输出）一个开机键、一个USB数据接口。</w:t>
            </w:r>
          </w:p>
          <w:p w14:paraId="180D3F6D">
            <w:pPr>
              <w:rPr>
                <w:rFonts w:cs="仿宋" w:asciiTheme="minorEastAsia" w:hAnsiTheme="minorEastAsia" w:eastAsiaTheme="minorEastAsia"/>
                <w:kern w:val="0"/>
                <w:sz w:val="18"/>
                <w:szCs w:val="18"/>
              </w:rPr>
            </w:pPr>
          </w:p>
          <w:p w14:paraId="42240F4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67D285E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666930DA">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62A34DED">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p w14:paraId="08DC2395">
            <w:pPr>
              <w:tabs>
                <w:tab w:val="left" w:pos="0"/>
              </w:tabs>
              <w:adjustRightInd w:val="0"/>
              <w:snapToGrid w:val="0"/>
              <w:jc w:val="center"/>
              <w:rPr>
                <w:rFonts w:cs="仿宋_GB2312" w:asciiTheme="minorEastAsia" w:hAnsiTheme="minorEastAsia" w:eastAsiaTheme="minorEastAsia"/>
                <w:kern w:val="0"/>
                <w:sz w:val="18"/>
                <w:szCs w:val="18"/>
              </w:rPr>
            </w:pPr>
          </w:p>
        </w:tc>
        <w:tc>
          <w:tcPr>
            <w:tcW w:w="252" w:type="pct"/>
            <w:tcBorders>
              <w:top w:val="single" w:color="auto" w:sz="4" w:space="0"/>
              <w:left w:val="single" w:color="auto" w:sz="4" w:space="0"/>
              <w:bottom w:val="single" w:color="auto" w:sz="4" w:space="0"/>
              <w:right w:val="single" w:color="auto" w:sz="4" w:space="0"/>
            </w:tcBorders>
            <w:vAlign w:val="center"/>
          </w:tcPr>
          <w:p w14:paraId="2FCF7C9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正偏离</w:t>
            </w:r>
          </w:p>
        </w:tc>
        <w:tc>
          <w:tcPr>
            <w:tcW w:w="569" w:type="pct"/>
            <w:tcBorders>
              <w:top w:val="single" w:color="auto" w:sz="4" w:space="0"/>
              <w:left w:val="single" w:color="auto" w:sz="4" w:space="0"/>
              <w:bottom w:val="single" w:color="auto" w:sz="4" w:space="0"/>
              <w:right w:val="single" w:color="auto" w:sz="4" w:space="0"/>
            </w:tcBorders>
            <w:vAlign w:val="center"/>
          </w:tcPr>
          <w:p w14:paraId="406499DB">
            <w:pPr>
              <w:rPr>
                <w:rFonts w:cs="仿宋"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传感器内置4.3英寸高清触摸屏，传感器具有独立数据采集、显示等功能。具备一个滚轮（通过滚轮调节数据输出）一个开机键、一个USB数据接口。</w:t>
            </w:r>
          </w:p>
          <w:p w14:paraId="4147780D">
            <w:pPr>
              <w:rPr>
                <w:rFonts w:cs="仿宋" w:asciiTheme="minorEastAsia" w:hAnsiTheme="minorEastAsia" w:eastAsiaTheme="minorEastAsia"/>
                <w:kern w:val="0"/>
                <w:sz w:val="18"/>
                <w:szCs w:val="18"/>
              </w:rPr>
            </w:pPr>
          </w:p>
          <w:p w14:paraId="1C765746">
            <w:pPr>
              <w:tabs>
                <w:tab w:val="left" w:pos="0"/>
              </w:tabs>
              <w:spacing w:line="240" w:lineRule="exact"/>
              <w:jc w:val="center"/>
              <w:rPr>
                <w:rFonts w:cs="仿宋_GB2312" w:asciiTheme="minorEastAsia" w:hAnsiTheme="minorEastAsia" w:eastAsiaTheme="minorEastAsia"/>
                <w:kern w:val="0"/>
                <w:sz w:val="18"/>
                <w:szCs w:val="18"/>
              </w:rPr>
            </w:pPr>
          </w:p>
        </w:tc>
        <w:tc>
          <w:tcPr>
            <w:tcW w:w="506" w:type="pct"/>
            <w:tcBorders>
              <w:top w:val="single" w:color="auto" w:sz="4" w:space="0"/>
              <w:left w:val="single" w:color="auto" w:sz="4" w:space="0"/>
              <w:bottom w:val="single" w:color="auto" w:sz="4" w:space="0"/>
              <w:right w:val="single" w:color="auto" w:sz="4" w:space="0"/>
            </w:tcBorders>
            <w:vAlign w:val="center"/>
          </w:tcPr>
          <w:p w14:paraId="577EC33D">
            <w:pPr>
              <w:tabs>
                <w:tab w:val="left" w:pos="0"/>
              </w:tabs>
              <w:spacing w:line="240" w:lineRule="exact"/>
              <w:jc w:val="center"/>
              <w:rPr>
                <w:rFonts w:cs="仿宋_GB2312" w:asciiTheme="minorEastAsia" w:hAnsiTheme="minorEastAsia" w:eastAsiaTheme="minorEastAsia"/>
                <w:kern w:val="0"/>
                <w:sz w:val="18"/>
                <w:szCs w:val="18"/>
              </w:rPr>
            </w:pPr>
            <w:r>
              <w:rPr>
                <w:rFonts w:cs="仿宋_GB2312" w:asciiTheme="minorEastAsia" w:hAnsiTheme="minorEastAsia" w:eastAsiaTheme="minorEastAsia"/>
                <w:kern w:val="0"/>
                <w:sz w:val="18"/>
                <w:szCs w:val="18"/>
              </w:rPr>
              <w:t>详见产品照片，</w:t>
            </w:r>
            <w:r>
              <w:rPr>
                <w:rFonts w:hint="eastAsia" w:cs="仿宋_GB2312" w:asciiTheme="minorEastAsia" w:hAnsiTheme="minorEastAsia" w:eastAsiaTheme="minorEastAsia"/>
                <w:kern w:val="0"/>
                <w:sz w:val="18"/>
                <w:szCs w:val="18"/>
              </w:rPr>
              <w:t>投标文件所在页码</w:t>
            </w:r>
          </w:p>
          <w:p w14:paraId="29E59EB6">
            <w:pPr>
              <w:tabs>
                <w:tab w:val="left" w:pos="0"/>
              </w:tabs>
              <w:spacing w:line="240" w:lineRule="exact"/>
              <w:jc w:val="center"/>
              <w:rPr>
                <w:rFonts w:cs="仿宋_GB2312" w:asciiTheme="minorEastAsia" w:hAnsiTheme="minorEastAsia" w:eastAsiaTheme="minorEastAsia"/>
                <w:kern w:val="0"/>
                <w:sz w:val="18"/>
                <w:szCs w:val="18"/>
              </w:rPr>
            </w:pPr>
          </w:p>
          <w:p w14:paraId="5364C9D4">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222  </w:t>
            </w:r>
            <w:r>
              <w:rPr>
                <w:rFonts w:hint="eastAsia" w:cs="Times New Roman" w:asciiTheme="minorEastAsia" w:hAnsiTheme="minorEastAsia" w:eastAsiaTheme="minorEastAsia"/>
                <w:sz w:val="18"/>
                <w:szCs w:val="18"/>
              </w:rPr>
              <w:t>页</w:t>
            </w:r>
          </w:p>
          <w:p w14:paraId="517AA4CB">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253  </w:t>
            </w:r>
            <w:r>
              <w:rPr>
                <w:rFonts w:hint="eastAsia" w:cs="Times New Roman" w:asciiTheme="minorEastAsia" w:hAnsiTheme="minorEastAsia" w:eastAsiaTheme="minorEastAsia"/>
                <w:sz w:val="18"/>
                <w:szCs w:val="18"/>
              </w:rPr>
              <w:t>页</w:t>
            </w:r>
          </w:p>
          <w:p w14:paraId="40FDE7F4">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01EE5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3F3482C6">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1D309F9E">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73F5D84B">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37EBF37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2DD660FC">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1ED4F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0F4493F8">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包号/序号：4</w:t>
            </w:r>
            <w:r>
              <w:rPr>
                <w:rFonts w:cs="仿宋_GB2312" w:asciiTheme="minorEastAsia" w:hAnsiTheme="minorEastAsia" w:eastAsiaTheme="minorEastAsia"/>
                <w:color w:val="000000" w:themeColor="text1"/>
                <w:sz w:val="18"/>
                <w:szCs w:val="18"/>
              </w:rPr>
              <w:t>8</w:t>
            </w:r>
          </w:p>
          <w:p w14:paraId="6929A675">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大屏电导率传感器</w:t>
            </w:r>
          </w:p>
          <w:p w14:paraId="7171D96C">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数量：2个</w:t>
            </w:r>
          </w:p>
          <w:p w14:paraId="13D1D455">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6DD1CF97">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5379E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FD42D84">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22EF6529">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6DCBB386">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1FC3ADF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093175C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6E49E01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4A8CA599">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5A7EA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78B70D55">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量程：0～2000μS/cm 、0～20000μS/cm   分辨率：1μS/cm 、10μS/cm 。</w:t>
            </w:r>
          </w:p>
          <w:p w14:paraId="51BB06E9">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1A7BDB82">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4A887B68">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67F40F06">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37EFBC4C">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1774" w:type="pct"/>
            <w:tcBorders>
              <w:top w:val="single" w:color="auto" w:sz="4" w:space="0"/>
              <w:left w:val="single" w:color="auto" w:sz="4" w:space="0"/>
              <w:bottom w:val="single" w:color="auto" w:sz="4" w:space="0"/>
              <w:right w:val="single" w:color="auto" w:sz="4" w:space="0"/>
            </w:tcBorders>
            <w:vAlign w:val="center"/>
          </w:tcPr>
          <w:p w14:paraId="113AC22F">
            <w:pPr>
              <w:jc w:val="left"/>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量程：0～2000μS/cm 、0～20000μS/cm   分辨率：1μS/cm 、10μS/cm 。</w:t>
            </w:r>
          </w:p>
          <w:p w14:paraId="042F5B88">
            <w:pPr>
              <w:jc w:val="left"/>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6E09C4DD">
            <w:pPr>
              <w:jc w:val="left"/>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398A9ED5">
            <w:pPr>
              <w:jc w:val="left"/>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16013310">
            <w:pPr>
              <w:jc w:val="left"/>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355C9E9A">
            <w:pPr>
              <w:tabs>
                <w:tab w:val="left" w:pos="0"/>
              </w:tabs>
              <w:adjustRightInd w:val="0"/>
              <w:snapToGrid w:val="0"/>
              <w:jc w:val="left"/>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252" w:type="pct"/>
            <w:tcBorders>
              <w:top w:val="single" w:color="auto" w:sz="4" w:space="0"/>
              <w:left w:val="single" w:color="auto" w:sz="4" w:space="0"/>
              <w:bottom w:val="single" w:color="auto" w:sz="4" w:space="0"/>
              <w:right w:val="single" w:color="auto" w:sz="4" w:space="0"/>
            </w:tcBorders>
            <w:vAlign w:val="center"/>
          </w:tcPr>
          <w:p w14:paraId="4B5965E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26E6ED6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20E2D35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606BB495">
            <w:pPr>
              <w:tabs>
                <w:tab w:val="left" w:pos="0"/>
              </w:tabs>
              <w:spacing w:line="240" w:lineRule="exact"/>
              <w:jc w:val="center"/>
              <w:rPr>
                <w:rFonts w:cs="仿宋_GB2312" w:asciiTheme="minorEastAsia" w:hAnsiTheme="minorEastAsia" w:eastAsiaTheme="minorEastAsia"/>
                <w:kern w:val="0"/>
                <w:sz w:val="18"/>
                <w:szCs w:val="18"/>
              </w:rPr>
            </w:pPr>
          </w:p>
          <w:p w14:paraId="201A1E99">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422EB7EE">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72A48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C059736">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6BCF5B20">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46F4447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72CD478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2E100708">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7AB31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1C9706A1">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包号/序号：4</w:t>
            </w:r>
            <w:r>
              <w:rPr>
                <w:rFonts w:cs="仿宋_GB2312" w:asciiTheme="minorEastAsia" w:hAnsiTheme="minorEastAsia" w:eastAsiaTheme="minorEastAsia"/>
                <w:color w:val="000000" w:themeColor="text1"/>
                <w:sz w:val="18"/>
                <w:szCs w:val="18"/>
              </w:rPr>
              <w:t>9</w:t>
            </w:r>
          </w:p>
          <w:p w14:paraId="6070E007">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大屏氧气传感器</w:t>
            </w:r>
          </w:p>
          <w:p w14:paraId="35126478">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数量：2个</w:t>
            </w:r>
          </w:p>
          <w:p w14:paraId="18BAFCE7">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12B4E5E7">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4C690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6A874A1D">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015E4E55">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142031BA">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7F7CFBD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652F0E0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66A822BE">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45353016">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17C91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640581BC">
            <w:pPr>
              <w:widowControl/>
              <w:jc w:val="left"/>
              <w:textAlignment w:val="cente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量程：0～100% ，分辨率：0.025%。</w:t>
            </w:r>
          </w:p>
          <w:p w14:paraId="3588B270">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79E18F2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6E43F40B">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6602D26B">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6FC2ADD3">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1774" w:type="pct"/>
            <w:tcBorders>
              <w:top w:val="single" w:color="auto" w:sz="4" w:space="0"/>
              <w:left w:val="single" w:color="auto" w:sz="4" w:space="0"/>
              <w:bottom w:val="single" w:color="auto" w:sz="4" w:space="0"/>
              <w:right w:val="single" w:color="auto" w:sz="4" w:space="0"/>
            </w:tcBorders>
            <w:vAlign w:val="center"/>
          </w:tcPr>
          <w:p w14:paraId="5D5ABF73">
            <w:pPr>
              <w:widowControl/>
              <w:jc w:val="left"/>
              <w:textAlignment w:val="cente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量程：0～100% ，分辨率：0.025%。</w:t>
            </w:r>
          </w:p>
          <w:p w14:paraId="18E9B907">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传感器内置4.3英寸高清触摸屏，传感器具有独立数据采集、显示等功能。具备一个滚轮（通过滚轮调节数据输出）一个开机键、一个USB数据接口。</w:t>
            </w:r>
          </w:p>
          <w:p w14:paraId="41D59BBF">
            <w:pPr>
              <w:rPr>
                <w:rFonts w:cs="仿宋" w:asciiTheme="minorEastAsia" w:hAnsiTheme="minorEastAsia" w:eastAsiaTheme="minorEastAsia"/>
                <w:kern w:val="0"/>
                <w:sz w:val="18"/>
                <w:szCs w:val="18"/>
              </w:rPr>
            </w:pPr>
          </w:p>
          <w:p w14:paraId="2446E3B3">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414E5531">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545621F1">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03C2253D">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252" w:type="pct"/>
            <w:tcBorders>
              <w:top w:val="single" w:color="auto" w:sz="4" w:space="0"/>
              <w:left w:val="single" w:color="auto" w:sz="4" w:space="0"/>
              <w:bottom w:val="single" w:color="auto" w:sz="4" w:space="0"/>
              <w:right w:val="single" w:color="auto" w:sz="4" w:space="0"/>
            </w:tcBorders>
            <w:vAlign w:val="center"/>
          </w:tcPr>
          <w:p w14:paraId="266E066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正偏离</w:t>
            </w:r>
          </w:p>
        </w:tc>
        <w:tc>
          <w:tcPr>
            <w:tcW w:w="569" w:type="pct"/>
            <w:tcBorders>
              <w:top w:val="single" w:color="auto" w:sz="4" w:space="0"/>
              <w:left w:val="single" w:color="auto" w:sz="4" w:space="0"/>
              <w:bottom w:val="single" w:color="auto" w:sz="4" w:space="0"/>
              <w:right w:val="single" w:color="auto" w:sz="4" w:space="0"/>
            </w:tcBorders>
            <w:vAlign w:val="center"/>
          </w:tcPr>
          <w:p w14:paraId="26BC4BA6">
            <w:pPr>
              <w:rPr>
                <w:rFonts w:cs="仿宋"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传感器内置4.3英寸高清触摸屏，传感器具有独立数据采集、显示等功能。具备一个滚轮（通过滚轮调节数据输出）一个开机键、一个USB数据接口。</w:t>
            </w:r>
          </w:p>
          <w:p w14:paraId="6E4E783B">
            <w:pPr>
              <w:rPr>
                <w:rFonts w:cs="仿宋" w:asciiTheme="minorEastAsia" w:hAnsiTheme="minorEastAsia" w:eastAsiaTheme="minorEastAsia"/>
                <w:kern w:val="0"/>
                <w:sz w:val="18"/>
                <w:szCs w:val="18"/>
              </w:rPr>
            </w:pPr>
          </w:p>
          <w:p w14:paraId="62F5AC94">
            <w:pPr>
              <w:tabs>
                <w:tab w:val="left" w:pos="0"/>
              </w:tabs>
              <w:spacing w:line="240" w:lineRule="exact"/>
              <w:jc w:val="center"/>
              <w:rPr>
                <w:rFonts w:cs="仿宋_GB2312" w:asciiTheme="minorEastAsia" w:hAnsiTheme="minorEastAsia" w:eastAsiaTheme="minorEastAsia"/>
                <w:kern w:val="0"/>
                <w:sz w:val="18"/>
                <w:szCs w:val="18"/>
              </w:rPr>
            </w:pPr>
          </w:p>
        </w:tc>
        <w:tc>
          <w:tcPr>
            <w:tcW w:w="506" w:type="pct"/>
            <w:tcBorders>
              <w:top w:val="single" w:color="auto" w:sz="4" w:space="0"/>
              <w:left w:val="single" w:color="auto" w:sz="4" w:space="0"/>
              <w:bottom w:val="single" w:color="auto" w:sz="4" w:space="0"/>
              <w:right w:val="single" w:color="auto" w:sz="4" w:space="0"/>
            </w:tcBorders>
            <w:vAlign w:val="center"/>
          </w:tcPr>
          <w:p w14:paraId="14301721">
            <w:pPr>
              <w:tabs>
                <w:tab w:val="left" w:pos="0"/>
              </w:tabs>
              <w:spacing w:line="240" w:lineRule="exact"/>
              <w:jc w:val="center"/>
              <w:rPr>
                <w:rFonts w:cs="仿宋_GB2312" w:asciiTheme="minorEastAsia" w:hAnsiTheme="minorEastAsia" w:eastAsiaTheme="minorEastAsia"/>
                <w:kern w:val="0"/>
                <w:sz w:val="18"/>
                <w:szCs w:val="18"/>
              </w:rPr>
            </w:pPr>
            <w:r>
              <w:rPr>
                <w:rFonts w:cs="仿宋_GB2312" w:asciiTheme="minorEastAsia" w:hAnsiTheme="minorEastAsia" w:eastAsiaTheme="minorEastAsia"/>
                <w:kern w:val="0"/>
                <w:sz w:val="18"/>
                <w:szCs w:val="18"/>
              </w:rPr>
              <w:t>详见产品照片，</w:t>
            </w:r>
            <w:r>
              <w:rPr>
                <w:rFonts w:hint="eastAsia" w:cs="仿宋_GB2312" w:asciiTheme="minorEastAsia" w:hAnsiTheme="minorEastAsia" w:eastAsiaTheme="minorEastAsia"/>
                <w:kern w:val="0"/>
                <w:sz w:val="18"/>
                <w:szCs w:val="18"/>
              </w:rPr>
              <w:t>投标文件所在页码</w:t>
            </w:r>
          </w:p>
          <w:p w14:paraId="278EFB9D">
            <w:pPr>
              <w:tabs>
                <w:tab w:val="left" w:pos="0"/>
              </w:tabs>
              <w:spacing w:line="240" w:lineRule="exact"/>
              <w:jc w:val="center"/>
              <w:rPr>
                <w:rFonts w:cs="仿宋_GB2312" w:asciiTheme="minorEastAsia" w:hAnsiTheme="minorEastAsia" w:eastAsiaTheme="minorEastAsia"/>
                <w:kern w:val="0"/>
                <w:sz w:val="18"/>
                <w:szCs w:val="18"/>
              </w:rPr>
            </w:pPr>
          </w:p>
          <w:p w14:paraId="2401FE81">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222  </w:t>
            </w:r>
            <w:r>
              <w:rPr>
                <w:rFonts w:hint="eastAsia" w:cs="Times New Roman" w:asciiTheme="minorEastAsia" w:hAnsiTheme="minorEastAsia" w:eastAsiaTheme="minorEastAsia"/>
                <w:sz w:val="18"/>
                <w:szCs w:val="18"/>
              </w:rPr>
              <w:t>页</w:t>
            </w:r>
          </w:p>
          <w:p w14:paraId="58BAF415">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253  </w:t>
            </w:r>
            <w:r>
              <w:rPr>
                <w:rFonts w:hint="eastAsia" w:cs="Times New Roman" w:asciiTheme="minorEastAsia" w:hAnsiTheme="minorEastAsia" w:eastAsiaTheme="minorEastAsia"/>
                <w:sz w:val="18"/>
                <w:szCs w:val="18"/>
              </w:rPr>
              <w:t>页</w:t>
            </w:r>
          </w:p>
          <w:p w14:paraId="167D60BB">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07732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FD4458F">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35EA2D5E">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25BE705E">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791E2F6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0E5AEC64">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0CFD4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44EF3E10">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包号/序号：5</w:t>
            </w:r>
            <w:r>
              <w:rPr>
                <w:rFonts w:cs="仿宋_GB2312" w:asciiTheme="minorEastAsia" w:hAnsiTheme="minorEastAsia" w:eastAsiaTheme="minorEastAsia"/>
                <w:color w:val="000000" w:themeColor="text1"/>
                <w:sz w:val="18"/>
                <w:szCs w:val="18"/>
              </w:rPr>
              <w:t>0</w:t>
            </w:r>
          </w:p>
          <w:p w14:paraId="2FF4CD20">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大屏二氧化碳传感器</w:t>
            </w:r>
          </w:p>
          <w:p w14:paraId="10B8E4F2">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数量：2个</w:t>
            </w:r>
          </w:p>
          <w:p w14:paraId="69C0EF73">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67DBE3B6">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0A73F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0F54CFB">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15626A56">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58400F6B">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35DFF0E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2E3163F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2B67F40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32F5B12F">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50B95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71E30C0">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 0～100,000 ppm  分辨率：≤1 ppm 。</w:t>
            </w:r>
          </w:p>
          <w:p w14:paraId="3362EBC2">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3B77496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437FBBE1">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6AFF92C5">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5531792E">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1774" w:type="pct"/>
            <w:tcBorders>
              <w:top w:val="single" w:color="auto" w:sz="4" w:space="0"/>
              <w:left w:val="single" w:color="auto" w:sz="4" w:space="0"/>
              <w:bottom w:val="single" w:color="auto" w:sz="4" w:space="0"/>
              <w:right w:val="single" w:color="auto" w:sz="4" w:space="0"/>
            </w:tcBorders>
            <w:vAlign w:val="center"/>
          </w:tcPr>
          <w:p w14:paraId="2599B2E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 0～100,000 ppm  分辨率：1 ppm 。</w:t>
            </w:r>
          </w:p>
          <w:p w14:paraId="1CB6153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传感器内置4.3英寸高清触摸屏，传感器具有独立数据采集、显示等功能。具备一个滚轮（通过滚轮调节数据输出）一个开机键、一个USB数据接口。</w:t>
            </w:r>
          </w:p>
          <w:p w14:paraId="286EBC76">
            <w:pPr>
              <w:rPr>
                <w:rFonts w:cs="仿宋" w:asciiTheme="minorEastAsia" w:hAnsiTheme="minorEastAsia" w:eastAsiaTheme="minorEastAsia"/>
                <w:kern w:val="0"/>
                <w:sz w:val="18"/>
                <w:szCs w:val="18"/>
              </w:rPr>
            </w:pPr>
          </w:p>
          <w:p w14:paraId="01A11BE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08A78F63">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7325420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3D36910B">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252" w:type="pct"/>
            <w:tcBorders>
              <w:top w:val="single" w:color="auto" w:sz="4" w:space="0"/>
              <w:left w:val="single" w:color="auto" w:sz="4" w:space="0"/>
              <w:bottom w:val="single" w:color="auto" w:sz="4" w:space="0"/>
              <w:right w:val="single" w:color="auto" w:sz="4" w:space="0"/>
            </w:tcBorders>
            <w:vAlign w:val="center"/>
          </w:tcPr>
          <w:p w14:paraId="06B8D0D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正偏离</w:t>
            </w:r>
          </w:p>
        </w:tc>
        <w:tc>
          <w:tcPr>
            <w:tcW w:w="569" w:type="pct"/>
            <w:tcBorders>
              <w:top w:val="single" w:color="auto" w:sz="4" w:space="0"/>
              <w:left w:val="single" w:color="auto" w:sz="4" w:space="0"/>
              <w:bottom w:val="single" w:color="auto" w:sz="4" w:space="0"/>
              <w:right w:val="single" w:color="auto" w:sz="4" w:space="0"/>
            </w:tcBorders>
            <w:vAlign w:val="center"/>
          </w:tcPr>
          <w:p w14:paraId="1ED7C030">
            <w:pPr>
              <w:rPr>
                <w:rFonts w:cs="仿宋"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传感器内置4.3英寸高清触摸屏，传感器具有独立数据采集、显示等功能。具备一个滚轮（通过滚轮调节数据输出）一个开机键、一个USB数据接口。</w:t>
            </w:r>
          </w:p>
          <w:p w14:paraId="728D34D0">
            <w:pPr>
              <w:rPr>
                <w:rFonts w:cs="仿宋" w:asciiTheme="minorEastAsia" w:hAnsiTheme="minorEastAsia" w:eastAsiaTheme="minorEastAsia"/>
                <w:kern w:val="0"/>
                <w:sz w:val="18"/>
                <w:szCs w:val="18"/>
              </w:rPr>
            </w:pPr>
          </w:p>
          <w:p w14:paraId="5B2119E6">
            <w:pPr>
              <w:tabs>
                <w:tab w:val="left" w:pos="0"/>
              </w:tabs>
              <w:spacing w:line="240" w:lineRule="exact"/>
              <w:jc w:val="center"/>
              <w:rPr>
                <w:rFonts w:cs="仿宋_GB2312" w:asciiTheme="minorEastAsia" w:hAnsiTheme="minorEastAsia" w:eastAsiaTheme="minorEastAsia"/>
                <w:kern w:val="0"/>
                <w:sz w:val="18"/>
                <w:szCs w:val="18"/>
              </w:rPr>
            </w:pPr>
          </w:p>
        </w:tc>
        <w:tc>
          <w:tcPr>
            <w:tcW w:w="506" w:type="pct"/>
            <w:tcBorders>
              <w:top w:val="single" w:color="auto" w:sz="4" w:space="0"/>
              <w:left w:val="single" w:color="auto" w:sz="4" w:space="0"/>
              <w:bottom w:val="single" w:color="auto" w:sz="4" w:space="0"/>
              <w:right w:val="single" w:color="auto" w:sz="4" w:space="0"/>
            </w:tcBorders>
            <w:vAlign w:val="center"/>
          </w:tcPr>
          <w:p w14:paraId="25F949B0">
            <w:pPr>
              <w:tabs>
                <w:tab w:val="left" w:pos="0"/>
              </w:tabs>
              <w:spacing w:line="240" w:lineRule="exact"/>
              <w:jc w:val="center"/>
              <w:rPr>
                <w:rFonts w:cs="仿宋_GB2312" w:asciiTheme="minorEastAsia" w:hAnsiTheme="minorEastAsia" w:eastAsiaTheme="minorEastAsia"/>
                <w:kern w:val="0"/>
                <w:sz w:val="18"/>
                <w:szCs w:val="18"/>
              </w:rPr>
            </w:pPr>
            <w:r>
              <w:rPr>
                <w:rFonts w:cs="仿宋_GB2312" w:asciiTheme="minorEastAsia" w:hAnsiTheme="minorEastAsia" w:eastAsiaTheme="minorEastAsia"/>
                <w:kern w:val="0"/>
                <w:sz w:val="18"/>
                <w:szCs w:val="18"/>
              </w:rPr>
              <w:t>详见产品照片，</w:t>
            </w:r>
            <w:r>
              <w:rPr>
                <w:rFonts w:hint="eastAsia" w:cs="仿宋_GB2312" w:asciiTheme="minorEastAsia" w:hAnsiTheme="minorEastAsia" w:eastAsiaTheme="minorEastAsia"/>
                <w:kern w:val="0"/>
                <w:sz w:val="18"/>
                <w:szCs w:val="18"/>
              </w:rPr>
              <w:t>投标文件所在页码</w:t>
            </w:r>
          </w:p>
          <w:p w14:paraId="039AD54A">
            <w:pPr>
              <w:tabs>
                <w:tab w:val="left" w:pos="0"/>
              </w:tabs>
              <w:spacing w:line="240" w:lineRule="exact"/>
              <w:jc w:val="center"/>
              <w:rPr>
                <w:rFonts w:cs="仿宋_GB2312" w:asciiTheme="minorEastAsia" w:hAnsiTheme="minorEastAsia" w:eastAsiaTheme="minorEastAsia"/>
                <w:kern w:val="0"/>
                <w:sz w:val="18"/>
                <w:szCs w:val="18"/>
              </w:rPr>
            </w:pPr>
          </w:p>
          <w:p w14:paraId="323C9706">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222  </w:t>
            </w:r>
            <w:r>
              <w:rPr>
                <w:rFonts w:hint="eastAsia" w:cs="Times New Roman" w:asciiTheme="minorEastAsia" w:hAnsiTheme="minorEastAsia" w:eastAsiaTheme="minorEastAsia"/>
                <w:sz w:val="18"/>
                <w:szCs w:val="18"/>
              </w:rPr>
              <w:t>页</w:t>
            </w:r>
          </w:p>
          <w:p w14:paraId="4855B18D">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253  </w:t>
            </w:r>
            <w:r>
              <w:rPr>
                <w:rFonts w:hint="eastAsia" w:cs="Times New Roman" w:asciiTheme="minorEastAsia" w:hAnsiTheme="minorEastAsia" w:eastAsiaTheme="minorEastAsia"/>
                <w:sz w:val="18"/>
                <w:szCs w:val="18"/>
              </w:rPr>
              <w:t>页</w:t>
            </w:r>
          </w:p>
          <w:p w14:paraId="1DFA8F8B">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2261E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54E32B2A">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0B35DE5D">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2FA8101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5A2EB90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33EFDF72">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0605A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62DD6D14">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包号/序号：5</w:t>
            </w:r>
            <w:r>
              <w:rPr>
                <w:rFonts w:cs="仿宋_GB2312" w:asciiTheme="minorEastAsia" w:hAnsiTheme="minorEastAsia" w:eastAsiaTheme="minorEastAsia"/>
                <w:color w:val="000000" w:themeColor="text1"/>
                <w:sz w:val="18"/>
                <w:szCs w:val="18"/>
              </w:rPr>
              <w:t>1</w:t>
            </w:r>
          </w:p>
          <w:p w14:paraId="68DC81A8">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大屏氧化还原传感器</w:t>
            </w:r>
          </w:p>
          <w:p w14:paraId="2AB0019A">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数量：1个</w:t>
            </w:r>
          </w:p>
          <w:p w14:paraId="255A1E2D">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7C94BC49">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3B6C9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6F8D0715">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322F250A">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0EE30D02">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043A341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2221677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511F4D2B">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324324F0">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64456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03486A6">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量程：±2000 mV       分辨率：1 mV  。</w:t>
            </w:r>
          </w:p>
          <w:p w14:paraId="478DE846">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传感器须内置2.8寸高清触摸屏，传感器需具有独立数据采集、显示等功能。</w:t>
            </w:r>
          </w:p>
          <w:p w14:paraId="65C7AE93">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4ACC223B">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0E61943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4D0E4779">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1774" w:type="pct"/>
            <w:tcBorders>
              <w:top w:val="single" w:color="auto" w:sz="4" w:space="0"/>
              <w:left w:val="single" w:color="auto" w:sz="4" w:space="0"/>
              <w:bottom w:val="single" w:color="auto" w:sz="4" w:space="0"/>
              <w:right w:val="single" w:color="auto" w:sz="4" w:space="0"/>
            </w:tcBorders>
            <w:vAlign w:val="center"/>
          </w:tcPr>
          <w:p w14:paraId="55C5B8B1">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量程：±2000 mV       分辨率：1 mV  。</w:t>
            </w:r>
          </w:p>
          <w:p w14:paraId="7CD48BB1">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传感器须内置2.8寸高清触摸屏，传感器需具有独立数据采集、显示等功能。</w:t>
            </w:r>
          </w:p>
          <w:p w14:paraId="00378D36">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639ED3E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650AAE73">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76521A6C">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252" w:type="pct"/>
            <w:tcBorders>
              <w:top w:val="single" w:color="auto" w:sz="4" w:space="0"/>
              <w:left w:val="single" w:color="auto" w:sz="4" w:space="0"/>
              <w:bottom w:val="single" w:color="auto" w:sz="4" w:space="0"/>
              <w:right w:val="single" w:color="auto" w:sz="4" w:space="0"/>
            </w:tcBorders>
            <w:vAlign w:val="center"/>
          </w:tcPr>
          <w:p w14:paraId="75A93E1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009B734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7E017E8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244AC329">
            <w:pPr>
              <w:tabs>
                <w:tab w:val="left" w:pos="0"/>
              </w:tabs>
              <w:spacing w:line="240" w:lineRule="exact"/>
              <w:jc w:val="center"/>
              <w:rPr>
                <w:rFonts w:cs="仿宋_GB2312" w:asciiTheme="minorEastAsia" w:hAnsiTheme="minorEastAsia" w:eastAsiaTheme="minorEastAsia"/>
                <w:kern w:val="0"/>
                <w:sz w:val="18"/>
                <w:szCs w:val="18"/>
              </w:rPr>
            </w:pPr>
          </w:p>
          <w:p w14:paraId="3A54334B">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68C44974">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6F5E6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CBDE161">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5BF2E713">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7C1A4CE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6594929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2987A006">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7CE99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196B44A1">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包号/序号：5</w:t>
            </w:r>
            <w:r>
              <w:rPr>
                <w:rFonts w:cs="仿宋_GB2312" w:asciiTheme="minorEastAsia" w:hAnsiTheme="minorEastAsia" w:eastAsiaTheme="minorEastAsia"/>
                <w:color w:val="000000" w:themeColor="text1"/>
                <w:sz w:val="18"/>
                <w:szCs w:val="18"/>
              </w:rPr>
              <w:t>2</w:t>
            </w:r>
          </w:p>
          <w:p w14:paraId="640EC6E5">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大屏溶解氧传感器</w:t>
            </w:r>
          </w:p>
          <w:p w14:paraId="586A1E79">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数量：1个</w:t>
            </w:r>
          </w:p>
          <w:p w14:paraId="71F97CFA">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41AAA22D">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3119F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A10B975">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650DDC2E">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025CBBBF">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3C8D99B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4A62671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15BCD4C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0AB0D9A4">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72FA7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AA3000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量程：0～20mg/L ，分辨率：0.01mg/L  。</w:t>
            </w:r>
          </w:p>
          <w:p w14:paraId="6FB38C42">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3EB400E9">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5F6F5387">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25AA90D9">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7091BE23">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1774" w:type="pct"/>
            <w:tcBorders>
              <w:top w:val="single" w:color="auto" w:sz="4" w:space="0"/>
              <w:left w:val="single" w:color="auto" w:sz="4" w:space="0"/>
              <w:bottom w:val="single" w:color="auto" w:sz="4" w:space="0"/>
              <w:right w:val="single" w:color="auto" w:sz="4" w:space="0"/>
            </w:tcBorders>
            <w:vAlign w:val="center"/>
          </w:tcPr>
          <w:p w14:paraId="42D23DEB">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量程：0～20mg/L ，分辨率：0.01mg/L  。</w:t>
            </w:r>
          </w:p>
          <w:p w14:paraId="206203C1">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77155FB5">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79796CF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208BA2B9">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59B22261">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252" w:type="pct"/>
            <w:tcBorders>
              <w:top w:val="single" w:color="auto" w:sz="4" w:space="0"/>
              <w:left w:val="single" w:color="auto" w:sz="4" w:space="0"/>
              <w:bottom w:val="single" w:color="auto" w:sz="4" w:space="0"/>
              <w:right w:val="single" w:color="auto" w:sz="4" w:space="0"/>
            </w:tcBorders>
            <w:vAlign w:val="center"/>
          </w:tcPr>
          <w:p w14:paraId="5DB4EEE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2B76AFAD">
            <w:pPr>
              <w:jc w:val="center"/>
              <w:rPr>
                <w:rFonts w:cs="仿宋"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无</w:t>
            </w:r>
          </w:p>
          <w:p w14:paraId="6573A165">
            <w:pPr>
              <w:tabs>
                <w:tab w:val="left" w:pos="0"/>
              </w:tabs>
              <w:spacing w:line="240" w:lineRule="exact"/>
              <w:jc w:val="center"/>
              <w:rPr>
                <w:rFonts w:cs="仿宋_GB2312" w:asciiTheme="minorEastAsia" w:hAnsiTheme="minorEastAsia" w:eastAsiaTheme="minorEastAsia"/>
                <w:kern w:val="0"/>
                <w:sz w:val="18"/>
                <w:szCs w:val="18"/>
              </w:rPr>
            </w:pPr>
          </w:p>
        </w:tc>
        <w:tc>
          <w:tcPr>
            <w:tcW w:w="506" w:type="pct"/>
            <w:tcBorders>
              <w:top w:val="single" w:color="auto" w:sz="4" w:space="0"/>
              <w:left w:val="single" w:color="auto" w:sz="4" w:space="0"/>
              <w:bottom w:val="single" w:color="auto" w:sz="4" w:space="0"/>
              <w:right w:val="single" w:color="auto" w:sz="4" w:space="0"/>
            </w:tcBorders>
            <w:vAlign w:val="center"/>
          </w:tcPr>
          <w:p w14:paraId="5CBCB08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65B6C6EB">
            <w:pPr>
              <w:tabs>
                <w:tab w:val="left" w:pos="0"/>
              </w:tabs>
              <w:spacing w:line="240" w:lineRule="exact"/>
              <w:jc w:val="center"/>
              <w:rPr>
                <w:rFonts w:cs="仿宋_GB2312" w:asciiTheme="minorEastAsia" w:hAnsiTheme="minorEastAsia" w:eastAsiaTheme="minorEastAsia"/>
                <w:kern w:val="0"/>
                <w:sz w:val="18"/>
                <w:szCs w:val="18"/>
              </w:rPr>
            </w:pPr>
          </w:p>
          <w:p w14:paraId="4AAAEE17">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5013B77A">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212E6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6E34966F">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1C31AEE8">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1D00450E">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677B4DC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2E860AD0">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4310E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17981005">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包号/序号：5</w:t>
            </w:r>
            <w:r>
              <w:rPr>
                <w:rFonts w:cs="仿宋_GB2312" w:asciiTheme="minorEastAsia" w:hAnsiTheme="minorEastAsia" w:eastAsiaTheme="minorEastAsia"/>
                <w:color w:val="000000" w:themeColor="text1"/>
                <w:sz w:val="18"/>
                <w:szCs w:val="18"/>
              </w:rPr>
              <w:t>3</w:t>
            </w:r>
          </w:p>
          <w:p w14:paraId="3719F2AC">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色度传感器</w:t>
            </w:r>
          </w:p>
          <w:p w14:paraId="12B4436E">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数量：2个</w:t>
            </w:r>
          </w:p>
          <w:p w14:paraId="08A9E9F7">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23196379">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4A8EB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B01A874">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239D9B4D">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23593C7F">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4719CF2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5D0C735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12FF477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0D2D4A29">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63BA3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56565757">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量程：0～100%      分辨率： 0.1%  </w:t>
            </w:r>
          </w:p>
        </w:tc>
        <w:tc>
          <w:tcPr>
            <w:tcW w:w="1774" w:type="pct"/>
            <w:tcBorders>
              <w:top w:val="single" w:color="auto" w:sz="4" w:space="0"/>
              <w:left w:val="single" w:color="auto" w:sz="4" w:space="0"/>
              <w:bottom w:val="single" w:color="auto" w:sz="4" w:space="0"/>
              <w:right w:val="single" w:color="auto" w:sz="4" w:space="0"/>
            </w:tcBorders>
            <w:vAlign w:val="center"/>
          </w:tcPr>
          <w:p w14:paraId="3370A1CC">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量程：0～100%      分辨率： 0.1%  </w:t>
            </w:r>
          </w:p>
        </w:tc>
        <w:tc>
          <w:tcPr>
            <w:tcW w:w="252" w:type="pct"/>
            <w:tcBorders>
              <w:top w:val="single" w:color="auto" w:sz="4" w:space="0"/>
              <w:left w:val="single" w:color="auto" w:sz="4" w:space="0"/>
              <w:bottom w:val="single" w:color="auto" w:sz="4" w:space="0"/>
              <w:right w:val="single" w:color="auto" w:sz="4" w:space="0"/>
            </w:tcBorders>
            <w:vAlign w:val="center"/>
          </w:tcPr>
          <w:p w14:paraId="053A3BB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128328D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10BA519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1E81B57A">
            <w:pPr>
              <w:tabs>
                <w:tab w:val="left" w:pos="0"/>
              </w:tabs>
              <w:spacing w:line="240" w:lineRule="exact"/>
              <w:jc w:val="center"/>
              <w:rPr>
                <w:rFonts w:cs="仿宋_GB2312" w:asciiTheme="minorEastAsia" w:hAnsiTheme="minorEastAsia" w:eastAsiaTheme="minorEastAsia"/>
                <w:kern w:val="0"/>
                <w:sz w:val="18"/>
                <w:szCs w:val="18"/>
              </w:rPr>
            </w:pPr>
          </w:p>
          <w:p w14:paraId="1648D93D">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09BC3D02">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3300D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67F4CE74">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684B99BA">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5B7601F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0A2EBBC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553CE84B">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23ED6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27CACFD9">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包号/序号：5</w:t>
            </w:r>
            <w:r>
              <w:rPr>
                <w:rFonts w:cs="仿宋_GB2312" w:asciiTheme="minorEastAsia" w:hAnsiTheme="minorEastAsia" w:eastAsiaTheme="minorEastAsia"/>
                <w:color w:val="000000" w:themeColor="text1"/>
                <w:sz w:val="18"/>
                <w:szCs w:val="18"/>
              </w:rPr>
              <w:t>4</w:t>
            </w:r>
          </w:p>
          <w:p w14:paraId="5C0763E6">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滴定传感器</w:t>
            </w:r>
          </w:p>
          <w:p w14:paraId="1926666F">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数量：1个</w:t>
            </w:r>
          </w:p>
          <w:p w14:paraId="150467BC">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252FD24A">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26C7D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3E011CA">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00372949">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695EC7E6">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3E2A3D5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785F15E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528B379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5456F046">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33026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D61B4CD">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 ～ 240dpm。</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 xml:space="preserve"> </w:t>
            </w: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为满足实验需求，传感器必须内置电源开关和固定位，传感器提供温度、pH值、电导率三种传感器插槽。</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与采集器的连接支持两种方式:通过数据采集线直接与采集器USB口相连；通过无线与采集器相连。</w:t>
            </w:r>
          </w:p>
        </w:tc>
        <w:tc>
          <w:tcPr>
            <w:tcW w:w="1774" w:type="pct"/>
            <w:tcBorders>
              <w:top w:val="single" w:color="auto" w:sz="4" w:space="0"/>
              <w:left w:val="single" w:color="auto" w:sz="4" w:space="0"/>
              <w:bottom w:val="single" w:color="auto" w:sz="4" w:space="0"/>
              <w:right w:val="single" w:color="auto" w:sz="4" w:space="0"/>
            </w:tcBorders>
            <w:vAlign w:val="center"/>
          </w:tcPr>
          <w:p w14:paraId="50180F76">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 ～ 240dpm。</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 xml:space="preserve"> </w:t>
            </w: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为满足实验需求，传感器必须内置电源开关和固定位，传感器提供温度、pH值、电导率三种传感器插槽。</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与采集器的连接支持两种方式:通过数据采集线直接与采集器USB口相连；通过无线与采集器相连。</w:t>
            </w:r>
          </w:p>
        </w:tc>
        <w:tc>
          <w:tcPr>
            <w:tcW w:w="252" w:type="pct"/>
            <w:tcBorders>
              <w:top w:val="single" w:color="auto" w:sz="4" w:space="0"/>
              <w:left w:val="single" w:color="auto" w:sz="4" w:space="0"/>
              <w:bottom w:val="single" w:color="auto" w:sz="4" w:space="0"/>
              <w:right w:val="single" w:color="auto" w:sz="4" w:space="0"/>
            </w:tcBorders>
            <w:vAlign w:val="center"/>
          </w:tcPr>
          <w:p w14:paraId="4F9D0F2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6F6EFE9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7684F1D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3AD55570">
            <w:pPr>
              <w:tabs>
                <w:tab w:val="left" w:pos="0"/>
              </w:tabs>
              <w:spacing w:line="240" w:lineRule="exact"/>
              <w:jc w:val="center"/>
              <w:rPr>
                <w:rFonts w:cs="仿宋_GB2312" w:asciiTheme="minorEastAsia" w:hAnsiTheme="minorEastAsia" w:eastAsiaTheme="minorEastAsia"/>
                <w:kern w:val="0"/>
                <w:sz w:val="18"/>
                <w:szCs w:val="18"/>
              </w:rPr>
            </w:pPr>
          </w:p>
          <w:p w14:paraId="4A87B115">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272C4D1A">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6C59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32DC3D02">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367069C0">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4FABCD9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09B1AD4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230C533B">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48729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12AC3E0C">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包号/序号：5</w:t>
            </w:r>
            <w:r>
              <w:rPr>
                <w:rFonts w:cs="仿宋_GB2312" w:asciiTheme="minorEastAsia" w:hAnsiTheme="minorEastAsia" w:eastAsiaTheme="minorEastAsia"/>
                <w:color w:val="000000" w:themeColor="text1"/>
                <w:sz w:val="18"/>
                <w:szCs w:val="18"/>
              </w:rPr>
              <w:t>5</w:t>
            </w:r>
          </w:p>
          <w:p w14:paraId="0B7661D4">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大屏高温传感器</w:t>
            </w:r>
          </w:p>
          <w:p w14:paraId="568A54B8">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数量：1个</w:t>
            </w:r>
          </w:p>
          <w:p w14:paraId="09CF1EA5">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2A331CE3">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64F46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65CFC2DD">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1A70A87A">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17038F21">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0AA142E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615297D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74F2D7BE">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2AAE21A1">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76F02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BDCAC1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量程：0～1200°C ，分辨率：1°C。</w:t>
            </w:r>
          </w:p>
          <w:p w14:paraId="264163AE">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0451501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09D3FD4A">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34E3DA92">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0AD69F11">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1774" w:type="pct"/>
            <w:tcBorders>
              <w:top w:val="single" w:color="auto" w:sz="4" w:space="0"/>
              <w:left w:val="single" w:color="auto" w:sz="4" w:space="0"/>
              <w:bottom w:val="single" w:color="auto" w:sz="4" w:space="0"/>
              <w:right w:val="single" w:color="auto" w:sz="4" w:space="0"/>
            </w:tcBorders>
            <w:vAlign w:val="center"/>
          </w:tcPr>
          <w:p w14:paraId="61F0F3F7">
            <w:pPr>
              <w:jc w:val="left"/>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量程：0～1200°C ，分辨率：1°C。</w:t>
            </w:r>
          </w:p>
          <w:p w14:paraId="4874ECBA">
            <w:pPr>
              <w:jc w:val="left"/>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55A170D0">
            <w:pPr>
              <w:jc w:val="left"/>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355EBA2C">
            <w:pPr>
              <w:jc w:val="left"/>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14FB91BB">
            <w:pPr>
              <w:jc w:val="left"/>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1777B16C">
            <w:pPr>
              <w:tabs>
                <w:tab w:val="left" w:pos="0"/>
              </w:tabs>
              <w:adjustRightInd w:val="0"/>
              <w:snapToGrid w:val="0"/>
              <w:jc w:val="left"/>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252" w:type="pct"/>
            <w:tcBorders>
              <w:top w:val="single" w:color="auto" w:sz="4" w:space="0"/>
              <w:left w:val="single" w:color="auto" w:sz="4" w:space="0"/>
              <w:bottom w:val="single" w:color="auto" w:sz="4" w:space="0"/>
              <w:right w:val="single" w:color="auto" w:sz="4" w:space="0"/>
            </w:tcBorders>
            <w:vAlign w:val="center"/>
          </w:tcPr>
          <w:p w14:paraId="3BE1D4F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639CB77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6D5538B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21281FA1">
            <w:pPr>
              <w:tabs>
                <w:tab w:val="left" w:pos="0"/>
              </w:tabs>
              <w:spacing w:line="240" w:lineRule="exact"/>
              <w:jc w:val="center"/>
              <w:rPr>
                <w:rFonts w:cs="仿宋_GB2312" w:asciiTheme="minorEastAsia" w:hAnsiTheme="minorEastAsia" w:eastAsiaTheme="minorEastAsia"/>
                <w:kern w:val="0"/>
                <w:sz w:val="18"/>
                <w:szCs w:val="18"/>
              </w:rPr>
            </w:pPr>
          </w:p>
          <w:p w14:paraId="6C45D03B">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09DFD4DD">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5DD6F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5B1E0520">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2C19647F">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5E27460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115CA5D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567E9A03">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2629A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24DE0116">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包号/序号：5</w:t>
            </w:r>
            <w:r>
              <w:rPr>
                <w:rFonts w:cs="仿宋_GB2312" w:asciiTheme="minorEastAsia" w:hAnsiTheme="minorEastAsia" w:eastAsiaTheme="minorEastAsia"/>
                <w:color w:val="000000" w:themeColor="text1"/>
                <w:sz w:val="18"/>
                <w:szCs w:val="18"/>
              </w:rPr>
              <w:t>6</w:t>
            </w:r>
          </w:p>
          <w:p w14:paraId="38652A3A">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大屏心率传感器</w:t>
            </w:r>
          </w:p>
          <w:p w14:paraId="5DCE2B07">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数量：1个</w:t>
            </w:r>
          </w:p>
          <w:p w14:paraId="7FE1F3C0">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3B0640AE">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771E1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C6F56D4">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5AD68BCA">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0C8DEB31">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435183D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6FA982F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0A9D5BDB">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0909C34D">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57CF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23697FB">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量程：0～250bpm。</w:t>
            </w:r>
          </w:p>
          <w:p w14:paraId="476D3451">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0550767A">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6AE00148">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3018F9E3">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4FC0C05A">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1774" w:type="pct"/>
            <w:tcBorders>
              <w:top w:val="single" w:color="auto" w:sz="4" w:space="0"/>
              <w:left w:val="single" w:color="auto" w:sz="4" w:space="0"/>
              <w:bottom w:val="single" w:color="auto" w:sz="4" w:space="0"/>
              <w:right w:val="single" w:color="auto" w:sz="4" w:space="0"/>
            </w:tcBorders>
            <w:vAlign w:val="center"/>
          </w:tcPr>
          <w:p w14:paraId="2A646093">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量程：0～250bpm。</w:t>
            </w:r>
          </w:p>
          <w:p w14:paraId="3DCB075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272DA0E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6A8BF3E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5A6030EB">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6C448391">
            <w:pPr>
              <w:tabs>
                <w:tab w:val="left" w:pos="0"/>
              </w:tabs>
              <w:adjustRightInd w:val="0"/>
              <w:snapToGrid w:val="0"/>
              <w:jc w:val="left"/>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252" w:type="pct"/>
            <w:tcBorders>
              <w:top w:val="single" w:color="auto" w:sz="4" w:space="0"/>
              <w:left w:val="single" w:color="auto" w:sz="4" w:space="0"/>
              <w:bottom w:val="single" w:color="auto" w:sz="4" w:space="0"/>
              <w:right w:val="single" w:color="auto" w:sz="4" w:space="0"/>
            </w:tcBorders>
            <w:vAlign w:val="center"/>
          </w:tcPr>
          <w:p w14:paraId="448CFFC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2B572C9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08BB480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7966B832">
            <w:pPr>
              <w:tabs>
                <w:tab w:val="left" w:pos="0"/>
              </w:tabs>
              <w:spacing w:line="240" w:lineRule="exact"/>
              <w:jc w:val="center"/>
              <w:rPr>
                <w:rFonts w:cs="仿宋_GB2312" w:asciiTheme="minorEastAsia" w:hAnsiTheme="minorEastAsia" w:eastAsiaTheme="minorEastAsia"/>
                <w:kern w:val="0"/>
                <w:sz w:val="18"/>
                <w:szCs w:val="18"/>
              </w:rPr>
            </w:pPr>
          </w:p>
          <w:p w14:paraId="02628FD3">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67950EAB">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33DF0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CE182AB">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3E394141">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02B1AB6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7D902C3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62CC7A9A">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215F9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7B4EFF7D">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包号/序号：5</w:t>
            </w:r>
            <w:r>
              <w:rPr>
                <w:rFonts w:cs="仿宋_GB2312" w:asciiTheme="minorEastAsia" w:hAnsiTheme="minorEastAsia" w:eastAsiaTheme="minorEastAsia"/>
                <w:color w:val="000000" w:themeColor="text1"/>
                <w:sz w:val="18"/>
                <w:szCs w:val="18"/>
              </w:rPr>
              <w:t>7</w:t>
            </w:r>
          </w:p>
          <w:p w14:paraId="74331BEC">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大屏心电图传感器</w:t>
            </w:r>
          </w:p>
          <w:p w14:paraId="47567A69">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数量：1个</w:t>
            </w:r>
          </w:p>
          <w:p w14:paraId="6EA5B493">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64E78CE0">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6102A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F1A6E98">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78B9DB66">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3B95C9A2">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30E2CE3B">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481DDE6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5B2A577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2AB90A39">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3565D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57E9889B">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量程：±5mV       分辨率：0.01mV。</w:t>
            </w:r>
          </w:p>
          <w:p w14:paraId="390FF821">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256E6F95">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2EB12853">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34487EA4">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3A3DB178">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1774" w:type="pct"/>
            <w:tcBorders>
              <w:top w:val="single" w:color="auto" w:sz="4" w:space="0"/>
              <w:left w:val="single" w:color="auto" w:sz="4" w:space="0"/>
              <w:bottom w:val="single" w:color="auto" w:sz="4" w:space="0"/>
              <w:right w:val="single" w:color="auto" w:sz="4" w:space="0"/>
            </w:tcBorders>
            <w:vAlign w:val="center"/>
          </w:tcPr>
          <w:p w14:paraId="5360DAE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量程：±5mV       分辨率：0.01mV。</w:t>
            </w:r>
          </w:p>
          <w:p w14:paraId="36FA628E">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★2、</w:t>
            </w:r>
            <w:r>
              <w:rPr>
                <w:rFonts w:hint="eastAsia" w:cs="仿宋" w:asciiTheme="minorEastAsia" w:hAnsiTheme="minorEastAsia" w:eastAsiaTheme="minorEastAsia"/>
                <w:kern w:val="0"/>
                <w:sz w:val="18"/>
                <w:szCs w:val="18"/>
              </w:rPr>
              <w:t>传感器须内置≥2.8英寸高清触摸屏，传感器需具有独立数据采集、显示等功能。</w:t>
            </w:r>
          </w:p>
          <w:p w14:paraId="7702B883">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3、</w:t>
            </w:r>
            <w:r>
              <w:rPr>
                <w:rFonts w:hint="eastAsia" w:cs="仿宋" w:asciiTheme="minorEastAsia" w:hAnsiTheme="minorEastAsia" w:eastAsiaTheme="minorEastAsia"/>
                <w:kern w:val="0"/>
                <w:sz w:val="18"/>
                <w:szCs w:val="18"/>
              </w:rPr>
              <w:t>传感器能自由选择并满屏支持数字、仪表、曲线、表格等多种显示方式；曲线界面可选择任意区域放大缩小；表格显示方式需显示数据名称及单位；表格显示方式可拖动查看历史所有数据。</w:t>
            </w:r>
          </w:p>
          <w:p w14:paraId="671317E0">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4、</w:t>
            </w:r>
            <w:r>
              <w:rPr>
                <w:rFonts w:hint="eastAsia" w:cs="仿宋" w:asciiTheme="minorEastAsia" w:hAnsiTheme="minorEastAsia" w:eastAsiaTheme="minorEastAsia"/>
                <w:kern w:val="0"/>
                <w:sz w:val="18"/>
                <w:szCs w:val="18"/>
              </w:rPr>
              <w:t>支持一键界面滑动功能，各显示方式之间可以相互滑动切换，操作顺畅；传感器具备曲线对比功能，可同时显示四条以上数据曲线。</w:t>
            </w:r>
          </w:p>
          <w:p w14:paraId="1C7C3A16">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5、</w:t>
            </w:r>
            <w:r>
              <w:rPr>
                <w:rFonts w:hint="eastAsia" w:cs="仿宋" w:asciiTheme="minorEastAsia" w:hAnsiTheme="minorEastAsia" w:eastAsiaTheme="minorEastAsia"/>
                <w:kern w:val="0"/>
                <w:sz w:val="18"/>
                <w:szCs w:val="18"/>
              </w:rPr>
              <w:t>传感器可设置采样频率、手工采样及自动采样；内置需内置振动警告功能。</w:t>
            </w:r>
          </w:p>
          <w:p w14:paraId="70BF3F5F">
            <w:pPr>
              <w:tabs>
                <w:tab w:val="left" w:pos="0"/>
              </w:tabs>
              <w:adjustRightInd w:val="0"/>
              <w:snapToGrid w:val="0"/>
              <w:jc w:val="left"/>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6、</w:t>
            </w:r>
            <w:r>
              <w:rPr>
                <w:rFonts w:hint="eastAsia" w:cs="仿宋" w:asciiTheme="minorEastAsia" w:hAnsiTheme="minorEastAsia" w:eastAsiaTheme="minorEastAsia"/>
                <w:kern w:val="0"/>
                <w:sz w:val="18"/>
                <w:szCs w:val="18"/>
              </w:rPr>
              <w:t>传感器可内置无线模块，可通过数据线或无线方式进行连接。</w:t>
            </w:r>
          </w:p>
        </w:tc>
        <w:tc>
          <w:tcPr>
            <w:tcW w:w="252" w:type="pct"/>
            <w:tcBorders>
              <w:top w:val="single" w:color="auto" w:sz="4" w:space="0"/>
              <w:left w:val="single" w:color="auto" w:sz="4" w:space="0"/>
              <w:bottom w:val="single" w:color="auto" w:sz="4" w:space="0"/>
              <w:right w:val="single" w:color="auto" w:sz="4" w:space="0"/>
            </w:tcBorders>
            <w:vAlign w:val="center"/>
          </w:tcPr>
          <w:p w14:paraId="6D990C4B">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2658CB2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0754421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03E435F3">
            <w:pPr>
              <w:tabs>
                <w:tab w:val="left" w:pos="0"/>
              </w:tabs>
              <w:spacing w:line="240" w:lineRule="exact"/>
              <w:jc w:val="center"/>
              <w:rPr>
                <w:rFonts w:cs="仿宋_GB2312" w:asciiTheme="minorEastAsia" w:hAnsiTheme="minorEastAsia" w:eastAsiaTheme="minorEastAsia"/>
                <w:kern w:val="0"/>
                <w:sz w:val="18"/>
                <w:szCs w:val="18"/>
              </w:rPr>
            </w:pPr>
          </w:p>
          <w:p w14:paraId="0E3A118A">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71DF8F54">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144B9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287240F">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308659D5">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1EE9BDF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01EDC02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2D3F34EB">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6BFB0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7DF762F4">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包号/序号：5</w:t>
            </w:r>
            <w:r>
              <w:rPr>
                <w:rFonts w:cs="仿宋_GB2312" w:asciiTheme="minorEastAsia" w:hAnsiTheme="minorEastAsia" w:eastAsiaTheme="minorEastAsia"/>
                <w:color w:val="000000" w:themeColor="text1"/>
                <w:sz w:val="18"/>
                <w:szCs w:val="18"/>
              </w:rPr>
              <w:t>8</w:t>
            </w:r>
          </w:p>
          <w:p w14:paraId="6D31F945">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高中物理探究实验延展套装</w:t>
            </w:r>
          </w:p>
          <w:p w14:paraId="56A8E62A">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数量：1套</w:t>
            </w:r>
          </w:p>
          <w:p w14:paraId="1C9F80A9">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5DD332C1">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725DD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6CF9FBED">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6193DDB3">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05201D49">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7AE3715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02296C1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01FBE42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5BF88836">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1FE00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31E7F3BB">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综述：配合图形化编程软件进行教学，含有6个基础功能模块、12个传感器、2个舵机、2个减速电机，采用磁性接口和弹针连接功能模块之间的信号线，用传感器线连接传感器模块，不需要焊接，配有生动的使用课程,课程由浅入深。</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2、材质：模块外壳采用环保塑料材质，内置经过安全监测的电路板。</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3、辅材：24条传感器连线，一包拼接件。</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4、连接方式：堆叠模块设计、上下磁性弹针链接，防反接。</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 xml:space="preserve">5、具备多个电子模块。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6、结构件：兼容品牌积木。</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7、主控：开源Atmel ATmega328P 8位单片机、与 Arduino UNO 控制器模块兼容。</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8、编程软件：同时支持Mixly和Scratch图形化编程软件实现图形编程模块到Arduino C语言程序的转换，能编译，上传图形编程内容到开源Arduino硬件，能自动识别硬件接入COM口。软件内置串口监视器：收发串口数据，查看串口传输过来的实时二进制数据。</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9、教材：</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印刷版教材分上下册，满足学生一学年24节课程。</w:t>
            </w:r>
          </w:p>
          <w:p w14:paraId="6F1B4A9E">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kern w:val="0"/>
                <w:sz w:val="18"/>
                <w:szCs w:val="18"/>
              </w:rPr>
              <w:t>10、所有的功能模块必须是上下磁性吸附。11、图形化编程软件：须同时支持Mixly和Scratch软件</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包含舵机和电机，可以拼成小车等活动应用；包含蜂鸣器发声；包含彩灯可以发光（声光动都有）。</w:t>
            </w:r>
          </w:p>
        </w:tc>
        <w:tc>
          <w:tcPr>
            <w:tcW w:w="1774" w:type="pct"/>
            <w:tcBorders>
              <w:top w:val="single" w:color="auto" w:sz="4" w:space="0"/>
              <w:left w:val="single" w:color="auto" w:sz="4" w:space="0"/>
              <w:bottom w:val="single" w:color="auto" w:sz="4" w:space="0"/>
              <w:right w:val="single" w:color="auto" w:sz="4" w:space="0"/>
            </w:tcBorders>
            <w:vAlign w:val="center"/>
          </w:tcPr>
          <w:p w14:paraId="63EEC3EB">
            <w:pPr>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综述：配合图形化编程软件进行教学，含有6个基础功能模块、12个传感器、2个舵机、2个减速电机，采用磁性接口和弹针连接功能模块之间的信号线，用传感器线连接传感器模块，不需要焊接，配有生动的使用课程,课程由浅入深。</w:t>
            </w:r>
            <w:r>
              <w:rPr>
                <w:rFonts w:hint="eastAsia" w:cs="仿宋" w:asciiTheme="minorEastAsia" w:hAnsiTheme="minorEastAsia" w:eastAsiaTheme="minorEastAsia"/>
                <w:kern w:val="0"/>
                <w:sz w:val="18"/>
                <w:szCs w:val="18"/>
              </w:rPr>
              <w:br w:type="textWrapping"/>
            </w:r>
            <w:r>
              <w:rPr>
                <w:rFonts w:hint="eastAsia" w:cs="仿宋_GB2312" w:asciiTheme="minorEastAsia" w:hAnsiTheme="minorEastAsia" w:eastAsiaTheme="minorEastAsia"/>
                <w:kern w:val="0"/>
                <w:sz w:val="18"/>
                <w:szCs w:val="18"/>
              </w:rPr>
              <w:t>物理探究实验延展套装具备电子模块：具备1个核心模块、1个OLED显示模块、1个七轴姿态模块、1个电机驱动模块、1个电池管理+下载 模块、1个接口板模块、1个触摸开关、1个摇杆传感器、2个电位器传感器、1个全彩灯、1个红外发射传感器、 1个红外接收传感器、 4个灰度传感器、1个蜂鸣器、2个舵机、2个减速电机、24条传感器连线、1条USB连线的，得</w:t>
            </w:r>
            <w:r>
              <w:rPr>
                <w:rFonts w:cs="仿宋_GB2312" w:asciiTheme="minorEastAsia" w:hAnsiTheme="minorEastAsia" w:eastAsiaTheme="minorEastAsia"/>
                <w:kern w:val="0"/>
                <w:sz w:val="18"/>
                <w:szCs w:val="18"/>
              </w:rPr>
              <w:t>1</w:t>
            </w:r>
            <w:r>
              <w:rPr>
                <w:rFonts w:hint="eastAsia" w:cs="仿宋_GB2312" w:asciiTheme="minorEastAsia" w:hAnsiTheme="minorEastAsia" w:eastAsiaTheme="minorEastAsia"/>
                <w:kern w:val="0"/>
                <w:sz w:val="18"/>
                <w:szCs w:val="18"/>
              </w:rPr>
              <w:t xml:space="preserve">分； </w:t>
            </w:r>
          </w:p>
          <w:p w14:paraId="19A5E598">
            <w:pPr>
              <w:rPr>
                <w:rFonts w:cs="仿宋"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②高中物理探究实验延展套装教材24节课程具备：转速指示器、体感控制、体感表情、一轴斯坦尼康、二轴斯坦尼康、安全气囊、水平仪01、水平仪02、Rolling游戏机01、Rolling游戏机02、Rolling游戏机03、Rolling游戏机04、线控小车、不撞南墙就回头、运货小车、小车避障01、小车避障02、悬崖勒马、寻线小车01、寻线小车02、遥控小车01、遥控小车02、遥控小车03、遥控小车04。并配套24节课程卡的，</w:t>
            </w:r>
            <w:r>
              <w:rPr>
                <w:rFonts w:hint="eastAsia" w:cs="仿宋_GB2312"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2、材质：模块外壳采用环保塑料材质，内置经过安全监测的电路板。</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3、辅材：24条传感器连线，一包拼接件。</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4、连接方式：堆叠模块设计、上下磁性弹针链接，防反接。</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 xml:space="preserve">5、具备多个电子模块。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6、结构件：兼容品牌积木。</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7、主控：开源Atmel ATmega328P 8位单片机、与 Arduino UNO 控制器模块兼容。</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8、编程软件：同时支持Mixly和Scratch图形化编程软件实现图形编程模块到Arduino C语言程序的转换，能编译，上传图形编程内容到开源Arduino硬件，能自动识别硬件接入COM口。软件内置串口监视器：收发串口数据，查看串口传输过来的实时二进制数据。</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9、教材：</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印刷版教材分上下册，满足学生一学年24节课程。</w:t>
            </w:r>
          </w:p>
          <w:p w14:paraId="05CB778E">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10、所有的功能模块必须是上下磁性吸附。11、图形化编程软件：须同时支持Mixly和Scratch软件</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包含舵机和电机，可以拼成小车等活动应用；包含蜂鸣器发声；包含彩灯可以发光（声光动都有）。</w:t>
            </w:r>
          </w:p>
        </w:tc>
        <w:tc>
          <w:tcPr>
            <w:tcW w:w="252" w:type="pct"/>
            <w:tcBorders>
              <w:top w:val="single" w:color="auto" w:sz="4" w:space="0"/>
              <w:left w:val="single" w:color="auto" w:sz="4" w:space="0"/>
              <w:bottom w:val="single" w:color="auto" w:sz="4" w:space="0"/>
              <w:right w:val="single" w:color="auto" w:sz="4" w:space="0"/>
            </w:tcBorders>
            <w:vAlign w:val="center"/>
          </w:tcPr>
          <w:p w14:paraId="4B6EAAD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正偏离</w:t>
            </w:r>
          </w:p>
        </w:tc>
        <w:tc>
          <w:tcPr>
            <w:tcW w:w="569" w:type="pct"/>
            <w:tcBorders>
              <w:top w:val="single" w:color="auto" w:sz="4" w:space="0"/>
              <w:left w:val="single" w:color="auto" w:sz="4" w:space="0"/>
              <w:bottom w:val="single" w:color="auto" w:sz="4" w:space="0"/>
              <w:right w:val="single" w:color="auto" w:sz="4" w:space="0"/>
            </w:tcBorders>
            <w:vAlign w:val="center"/>
          </w:tcPr>
          <w:p w14:paraId="56C4E9A1">
            <w:pP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物理探究实验延展套装具备电子模块：具备1个核心模块、1个OLED显示模块、1个七轴姿态模块、1个电机驱动模块、1个电池管理+下载 模块、1个接口板模块、1个触摸开关、1个摇杆传感器、2个电位器传感器、1个全彩灯、1个红外发射传感器、 1个红外接收传感器、 4个灰度传感器、1个蜂鸣器、2个舵机、2个减速电机、24条传感器连线、1条USB连线的，得</w:t>
            </w:r>
            <w:r>
              <w:rPr>
                <w:rFonts w:cs="仿宋_GB2312" w:asciiTheme="minorEastAsia" w:hAnsiTheme="minorEastAsia" w:eastAsiaTheme="minorEastAsia"/>
                <w:kern w:val="0"/>
                <w:sz w:val="18"/>
                <w:szCs w:val="18"/>
              </w:rPr>
              <w:t>1</w:t>
            </w:r>
            <w:r>
              <w:rPr>
                <w:rFonts w:hint="eastAsia" w:cs="仿宋_GB2312" w:asciiTheme="minorEastAsia" w:hAnsiTheme="minorEastAsia" w:eastAsiaTheme="minorEastAsia"/>
                <w:kern w:val="0"/>
                <w:sz w:val="18"/>
                <w:szCs w:val="18"/>
              </w:rPr>
              <w:t xml:space="preserve">分； </w:t>
            </w:r>
          </w:p>
          <w:p w14:paraId="7FF0A5B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②高中物理探究实验延展套装教材24节课程具备：转速指示器、体感控制、体感表情、一轴斯坦尼康、二轴斯坦尼康、安全气囊、水平仪01、水平仪02、Rolling游戏机01、Rolling游戏机02、Rolling游戏机03、Rolling游戏机04、线控小车、不撞南墙就回头、运货小车、小车避障01、小车避障02、悬崖勒马、寻线小车01、寻线小车02、遥控小车01、遥控小车02、遥控小车03、遥控小车04。并配套24节课程卡的</w:t>
            </w:r>
          </w:p>
        </w:tc>
        <w:tc>
          <w:tcPr>
            <w:tcW w:w="506" w:type="pct"/>
            <w:tcBorders>
              <w:top w:val="single" w:color="auto" w:sz="4" w:space="0"/>
              <w:left w:val="single" w:color="auto" w:sz="4" w:space="0"/>
              <w:bottom w:val="single" w:color="auto" w:sz="4" w:space="0"/>
              <w:right w:val="single" w:color="auto" w:sz="4" w:space="0"/>
            </w:tcBorders>
            <w:vAlign w:val="center"/>
          </w:tcPr>
          <w:p w14:paraId="4200C331">
            <w:pPr>
              <w:tabs>
                <w:tab w:val="left" w:pos="0"/>
              </w:tabs>
              <w:spacing w:line="240" w:lineRule="exact"/>
              <w:jc w:val="center"/>
              <w:rPr>
                <w:rFonts w:cs="仿宋_GB2312" w:asciiTheme="minorEastAsia" w:hAnsiTheme="minorEastAsia" w:eastAsiaTheme="minorEastAsia"/>
                <w:kern w:val="0"/>
                <w:sz w:val="18"/>
                <w:szCs w:val="18"/>
              </w:rPr>
            </w:pPr>
            <w:r>
              <w:rPr>
                <w:rFonts w:cs="仿宋_GB2312" w:asciiTheme="minorEastAsia" w:hAnsiTheme="minorEastAsia" w:eastAsiaTheme="minorEastAsia"/>
                <w:kern w:val="0"/>
                <w:sz w:val="18"/>
                <w:szCs w:val="18"/>
              </w:rPr>
              <w:t>详见产品照片，</w:t>
            </w:r>
            <w:r>
              <w:rPr>
                <w:rFonts w:hint="eastAsia" w:cs="仿宋_GB2312" w:asciiTheme="minorEastAsia" w:hAnsiTheme="minorEastAsia" w:eastAsiaTheme="minorEastAsia"/>
                <w:kern w:val="0"/>
                <w:sz w:val="18"/>
                <w:szCs w:val="18"/>
              </w:rPr>
              <w:t>投标文件所在页码</w:t>
            </w:r>
          </w:p>
          <w:p w14:paraId="4CE16BEF">
            <w:pPr>
              <w:tabs>
                <w:tab w:val="left" w:pos="0"/>
              </w:tabs>
              <w:spacing w:line="240" w:lineRule="exact"/>
              <w:jc w:val="center"/>
              <w:rPr>
                <w:rFonts w:cs="仿宋_GB2312" w:asciiTheme="minorEastAsia" w:hAnsiTheme="minorEastAsia" w:eastAsiaTheme="minorEastAsia"/>
                <w:kern w:val="0"/>
                <w:sz w:val="18"/>
                <w:szCs w:val="18"/>
              </w:rPr>
            </w:pPr>
          </w:p>
          <w:p w14:paraId="4EEB6D63">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254  </w:t>
            </w:r>
            <w:r>
              <w:rPr>
                <w:rFonts w:hint="eastAsia" w:cs="Times New Roman" w:asciiTheme="minorEastAsia" w:hAnsiTheme="minorEastAsia" w:eastAsiaTheme="minorEastAsia"/>
                <w:sz w:val="18"/>
                <w:szCs w:val="18"/>
              </w:rPr>
              <w:t>页</w:t>
            </w:r>
          </w:p>
          <w:p w14:paraId="5699EB86">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283  </w:t>
            </w:r>
            <w:r>
              <w:rPr>
                <w:rFonts w:hint="eastAsia" w:cs="Times New Roman" w:asciiTheme="minorEastAsia" w:hAnsiTheme="minorEastAsia" w:eastAsiaTheme="minorEastAsia"/>
                <w:sz w:val="18"/>
                <w:szCs w:val="18"/>
              </w:rPr>
              <w:t>页</w:t>
            </w:r>
          </w:p>
          <w:p w14:paraId="080EC0F6">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529CD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75871F8">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0C30406B">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08BF981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2C74786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423FDD63">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46880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6618CD37">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包号/序号：5</w:t>
            </w:r>
            <w:r>
              <w:rPr>
                <w:rFonts w:cs="仿宋_GB2312" w:asciiTheme="minorEastAsia" w:hAnsiTheme="minorEastAsia" w:eastAsiaTheme="minorEastAsia"/>
                <w:color w:val="000000" w:themeColor="text1"/>
                <w:sz w:val="18"/>
                <w:szCs w:val="18"/>
              </w:rPr>
              <w:t>9</w:t>
            </w:r>
          </w:p>
          <w:p w14:paraId="31D75968">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无线蓝牙模块</w:t>
            </w:r>
          </w:p>
          <w:p w14:paraId="6C9E6707">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数量：3个</w:t>
            </w:r>
          </w:p>
          <w:p w14:paraId="0CDE0ABB">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7A42C5AF">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1A0E6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6E0FE3E6">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7220B5E8">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0D390463">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469CCAB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2E5FF36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72F4C68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63F8F097">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47531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79898CF">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小巧便于携带，无障碍传输距离100米。</w:t>
            </w:r>
          </w:p>
        </w:tc>
        <w:tc>
          <w:tcPr>
            <w:tcW w:w="1774" w:type="pct"/>
            <w:tcBorders>
              <w:top w:val="single" w:color="auto" w:sz="4" w:space="0"/>
              <w:left w:val="single" w:color="auto" w:sz="4" w:space="0"/>
              <w:bottom w:val="single" w:color="auto" w:sz="4" w:space="0"/>
              <w:right w:val="single" w:color="auto" w:sz="4" w:space="0"/>
            </w:tcBorders>
            <w:vAlign w:val="center"/>
          </w:tcPr>
          <w:p w14:paraId="1638EF30">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小巧便于携带，无障碍传输距离100米。</w:t>
            </w:r>
          </w:p>
        </w:tc>
        <w:tc>
          <w:tcPr>
            <w:tcW w:w="252" w:type="pct"/>
            <w:tcBorders>
              <w:top w:val="single" w:color="auto" w:sz="4" w:space="0"/>
              <w:left w:val="single" w:color="auto" w:sz="4" w:space="0"/>
              <w:bottom w:val="single" w:color="auto" w:sz="4" w:space="0"/>
              <w:right w:val="single" w:color="auto" w:sz="4" w:space="0"/>
            </w:tcBorders>
            <w:vAlign w:val="center"/>
          </w:tcPr>
          <w:p w14:paraId="6EC24F1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057426F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0BF1550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61BE5683">
            <w:pPr>
              <w:tabs>
                <w:tab w:val="left" w:pos="0"/>
              </w:tabs>
              <w:spacing w:line="240" w:lineRule="exact"/>
              <w:jc w:val="center"/>
              <w:rPr>
                <w:rFonts w:cs="仿宋_GB2312" w:asciiTheme="minorEastAsia" w:hAnsiTheme="minorEastAsia" w:eastAsiaTheme="minorEastAsia"/>
                <w:kern w:val="0"/>
                <w:sz w:val="18"/>
                <w:szCs w:val="18"/>
              </w:rPr>
            </w:pPr>
          </w:p>
          <w:p w14:paraId="20F0E7AB">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65164808">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0975E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392776EC">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77589EB1">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01A14F2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4BA02AC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3F252453">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36F56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6B28C84B">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包号/序号：6</w:t>
            </w:r>
            <w:r>
              <w:rPr>
                <w:rFonts w:cs="仿宋_GB2312" w:asciiTheme="minorEastAsia" w:hAnsiTheme="minorEastAsia" w:eastAsiaTheme="minorEastAsia"/>
                <w:color w:val="000000" w:themeColor="text1"/>
                <w:sz w:val="18"/>
                <w:szCs w:val="18"/>
              </w:rPr>
              <w:t>0</w:t>
            </w:r>
          </w:p>
          <w:p w14:paraId="1E046E30">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电流传感器</w:t>
            </w:r>
          </w:p>
          <w:p w14:paraId="46AEE8FA">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数量：6个</w:t>
            </w:r>
          </w:p>
          <w:p w14:paraId="2234020E">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4D02615E">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5D3F3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3EE83EA4">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6B4C45D7">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61B270F4">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0C0B6A3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656404F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63B9E90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4B6087F4">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6800D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1910F2B">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量程：±2A    分辨率：1mA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p>
          <w:p w14:paraId="1B2D83A2">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kern w:val="0"/>
                <w:sz w:val="18"/>
                <w:szCs w:val="18"/>
              </w:rPr>
              <w:t>3、内置电源开关和固定位。</w:t>
            </w:r>
          </w:p>
        </w:tc>
        <w:tc>
          <w:tcPr>
            <w:tcW w:w="1774" w:type="pct"/>
            <w:tcBorders>
              <w:top w:val="single" w:color="auto" w:sz="4" w:space="0"/>
              <w:left w:val="single" w:color="auto" w:sz="4" w:space="0"/>
              <w:bottom w:val="single" w:color="auto" w:sz="4" w:space="0"/>
              <w:right w:val="single" w:color="auto" w:sz="4" w:space="0"/>
            </w:tcBorders>
            <w:vAlign w:val="center"/>
          </w:tcPr>
          <w:p w14:paraId="55805805">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量程：±2A    分辨率：1mA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p>
          <w:p w14:paraId="6B671024">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3、内置电源开关和固定位。</w:t>
            </w:r>
          </w:p>
        </w:tc>
        <w:tc>
          <w:tcPr>
            <w:tcW w:w="252" w:type="pct"/>
            <w:tcBorders>
              <w:top w:val="single" w:color="auto" w:sz="4" w:space="0"/>
              <w:left w:val="single" w:color="auto" w:sz="4" w:space="0"/>
              <w:bottom w:val="single" w:color="auto" w:sz="4" w:space="0"/>
              <w:right w:val="single" w:color="auto" w:sz="4" w:space="0"/>
            </w:tcBorders>
            <w:vAlign w:val="center"/>
          </w:tcPr>
          <w:p w14:paraId="047A009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3FB5536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7AFB731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4B52527B">
            <w:pPr>
              <w:tabs>
                <w:tab w:val="left" w:pos="0"/>
              </w:tabs>
              <w:spacing w:line="240" w:lineRule="exact"/>
              <w:jc w:val="center"/>
              <w:rPr>
                <w:rFonts w:cs="仿宋_GB2312" w:asciiTheme="minorEastAsia" w:hAnsiTheme="minorEastAsia" w:eastAsiaTheme="minorEastAsia"/>
                <w:kern w:val="0"/>
                <w:sz w:val="18"/>
                <w:szCs w:val="18"/>
              </w:rPr>
            </w:pPr>
          </w:p>
          <w:p w14:paraId="0A3C07C8">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42D04C8E">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0CA01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5C68F604">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0C0A80A1">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3F10EDF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6754CDD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6E95A011">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13585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1893EA31">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包号/序号：6</w:t>
            </w:r>
            <w:r>
              <w:rPr>
                <w:rFonts w:cs="仿宋_GB2312" w:asciiTheme="minorEastAsia" w:hAnsiTheme="minorEastAsia" w:eastAsiaTheme="minorEastAsia"/>
                <w:color w:val="000000" w:themeColor="text1"/>
                <w:sz w:val="18"/>
                <w:szCs w:val="18"/>
              </w:rPr>
              <w:t>1</w:t>
            </w:r>
          </w:p>
          <w:p w14:paraId="12D842A9">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电压传感器</w:t>
            </w:r>
          </w:p>
          <w:p w14:paraId="361F87CA">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数量：6个</w:t>
            </w:r>
          </w:p>
          <w:p w14:paraId="76B15A19">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2B0ECFDB">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388A7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1A9E18D">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53B0EC50">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22418BDC">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7026526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545679E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2477ACB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2C28706D">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3D59C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C5AF6F8">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1、量程：±20V     分辨率：0.01V。</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p>
          <w:p w14:paraId="08D73BD8">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kern w:val="0"/>
                <w:sz w:val="18"/>
                <w:szCs w:val="18"/>
              </w:rPr>
              <w:t>3、内置电源开关和固定位。</w:t>
            </w:r>
          </w:p>
        </w:tc>
        <w:tc>
          <w:tcPr>
            <w:tcW w:w="1774" w:type="pct"/>
            <w:tcBorders>
              <w:top w:val="single" w:color="auto" w:sz="4" w:space="0"/>
              <w:left w:val="single" w:color="auto" w:sz="4" w:space="0"/>
              <w:bottom w:val="single" w:color="auto" w:sz="4" w:space="0"/>
              <w:right w:val="single" w:color="auto" w:sz="4" w:space="0"/>
            </w:tcBorders>
            <w:vAlign w:val="center"/>
          </w:tcPr>
          <w:p w14:paraId="6D5F4C1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1、量程：±20V     分辨率：0.01V。</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p>
          <w:p w14:paraId="55ADDBE9">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3、内置电源开关和固定位。</w:t>
            </w:r>
          </w:p>
        </w:tc>
        <w:tc>
          <w:tcPr>
            <w:tcW w:w="252" w:type="pct"/>
            <w:tcBorders>
              <w:top w:val="single" w:color="auto" w:sz="4" w:space="0"/>
              <w:left w:val="single" w:color="auto" w:sz="4" w:space="0"/>
              <w:bottom w:val="single" w:color="auto" w:sz="4" w:space="0"/>
              <w:right w:val="single" w:color="auto" w:sz="4" w:space="0"/>
            </w:tcBorders>
            <w:vAlign w:val="center"/>
          </w:tcPr>
          <w:p w14:paraId="18CAD2F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6B54E08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3D1E6F3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284B2134">
            <w:pPr>
              <w:tabs>
                <w:tab w:val="left" w:pos="0"/>
              </w:tabs>
              <w:spacing w:line="240" w:lineRule="exact"/>
              <w:jc w:val="center"/>
              <w:rPr>
                <w:rFonts w:cs="仿宋_GB2312" w:asciiTheme="minorEastAsia" w:hAnsiTheme="minorEastAsia" w:eastAsiaTheme="minorEastAsia"/>
                <w:kern w:val="0"/>
                <w:sz w:val="18"/>
                <w:szCs w:val="18"/>
              </w:rPr>
            </w:pPr>
          </w:p>
          <w:p w14:paraId="2B16A9AB">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5D5F935F">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4C95F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3D0B310F">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0665E276">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05EDDBE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1577CFA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602728D7">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20634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3F9E5561">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包号/序号：6</w:t>
            </w:r>
            <w:r>
              <w:rPr>
                <w:rFonts w:cs="仿宋_GB2312" w:asciiTheme="minorEastAsia" w:hAnsiTheme="minorEastAsia" w:eastAsiaTheme="minorEastAsia"/>
                <w:color w:val="000000" w:themeColor="text1"/>
                <w:sz w:val="18"/>
                <w:szCs w:val="18"/>
              </w:rPr>
              <w:t>2</w:t>
            </w:r>
          </w:p>
          <w:p w14:paraId="5BD1B290">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微电流传感器</w:t>
            </w:r>
          </w:p>
          <w:p w14:paraId="479137FE">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数量：1</w:t>
            </w:r>
            <w:r>
              <w:rPr>
                <w:rFonts w:cs="仿宋_GB2312" w:asciiTheme="minorEastAsia" w:hAnsiTheme="minorEastAsia" w:eastAsiaTheme="minorEastAsia"/>
                <w:color w:val="000000" w:themeColor="text1"/>
                <w:kern w:val="2"/>
                <w:sz w:val="18"/>
                <w:szCs w:val="18"/>
              </w:rPr>
              <w:t>8</w:t>
            </w:r>
            <w:r>
              <w:rPr>
                <w:rFonts w:hint="eastAsia" w:cs="仿宋_GB2312" w:asciiTheme="minorEastAsia" w:hAnsiTheme="minorEastAsia" w:eastAsiaTheme="minorEastAsia"/>
                <w:color w:val="000000" w:themeColor="text1"/>
                <w:kern w:val="2"/>
                <w:sz w:val="18"/>
                <w:szCs w:val="18"/>
              </w:rPr>
              <w:t>个</w:t>
            </w:r>
          </w:p>
          <w:p w14:paraId="002682DD">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3A9F2D89">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7A68D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66909BD">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177BCE1D">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1F14ED13">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14C2158E">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7A9FAB3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7184B14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3784F4DF">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2A28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3243BDE7">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 程：±50μA      分度：0.02μA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p>
          <w:p w14:paraId="35C03D78">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kern w:val="0"/>
                <w:sz w:val="18"/>
                <w:szCs w:val="18"/>
              </w:rPr>
              <w:t>3、内置电源开关和固定位。</w:t>
            </w:r>
          </w:p>
        </w:tc>
        <w:tc>
          <w:tcPr>
            <w:tcW w:w="1774" w:type="pct"/>
            <w:tcBorders>
              <w:top w:val="single" w:color="auto" w:sz="4" w:space="0"/>
              <w:left w:val="single" w:color="auto" w:sz="4" w:space="0"/>
              <w:bottom w:val="single" w:color="auto" w:sz="4" w:space="0"/>
              <w:right w:val="single" w:color="auto" w:sz="4" w:space="0"/>
            </w:tcBorders>
            <w:vAlign w:val="center"/>
          </w:tcPr>
          <w:p w14:paraId="1E1A0CAB">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 程：±50μA      分度：0.02μA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p>
          <w:p w14:paraId="65E3399F">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3、内置电源开关和固定位。</w:t>
            </w:r>
          </w:p>
        </w:tc>
        <w:tc>
          <w:tcPr>
            <w:tcW w:w="252" w:type="pct"/>
            <w:tcBorders>
              <w:top w:val="single" w:color="auto" w:sz="4" w:space="0"/>
              <w:left w:val="single" w:color="auto" w:sz="4" w:space="0"/>
              <w:bottom w:val="single" w:color="auto" w:sz="4" w:space="0"/>
              <w:right w:val="single" w:color="auto" w:sz="4" w:space="0"/>
            </w:tcBorders>
            <w:vAlign w:val="center"/>
          </w:tcPr>
          <w:p w14:paraId="729B9F1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60E02A7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26A2C92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1648C501">
            <w:pPr>
              <w:tabs>
                <w:tab w:val="left" w:pos="0"/>
              </w:tabs>
              <w:spacing w:line="240" w:lineRule="exact"/>
              <w:jc w:val="center"/>
              <w:rPr>
                <w:rFonts w:cs="仿宋_GB2312" w:asciiTheme="minorEastAsia" w:hAnsiTheme="minorEastAsia" w:eastAsiaTheme="minorEastAsia"/>
                <w:kern w:val="0"/>
                <w:sz w:val="18"/>
                <w:szCs w:val="18"/>
              </w:rPr>
            </w:pPr>
          </w:p>
          <w:p w14:paraId="09A22682">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5612A525">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00B19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79F820F6">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6F058E6A">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265232C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698D2D6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371ED189">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41B1C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0C814F72">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包号/序号：6</w:t>
            </w:r>
            <w:r>
              <w:rPr>
                <w:rFonts w:cs="仿宋_GB2312" w:asciiTheme="minorEastAsia" w:hAnsiTheme="minorEastAsia" w:eastAsiaTheme="minorEastAsia"/>
                <w:color w:val="000000" w:themeColor="text1"/>
                <w:sz w:val="18"/>
                <w:szCs w:val="18"/>
              </w:rPr>
              <w:t>3</w:t>
            </w:r>
          </w:p>
          <w:p w14:paraId="14C78505">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精美包装箱</w:t>
            </w:r>
          </w:p>
          <w:p w14:paraId="420C2560">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数量：2</w:t>
            </w:r>
            <w:r>
              <w:rPr>
                <w:rFonts w:cs="仿宋_GB2312" w:asciiTheme="minorEastAsia" w:hAnsiTheme="minorEastAsia" w:eastAsiaTheme="minorEastAsia"/>
                <w:color w:val="000000" w:themeColor="text1"/>
                <w:kern w:val="2"/>
                <w:sz w:val="18"/>
                <w:szCs w:val="18"/>
              </w:rPr>
              <w:t>1</w:t>
            </w:r>
            <w:r>
              <w:rPr>
                <w:rFonts w:hint="eastAsia" w:cs="仿宋_GB2312" w:asciiTheme="minorEastAsia" w:hAnsiTheme="minorEastAsia" w:eastAsiaTheme="minorEastAsia"/>
                <w:color w:val="000000" w:themeColor="text1"/>
                <w:kern w:val="2"/>
                <w:sz w:val="18"/>
                <w:szCs w:val="18"/>
              </w:rPr>
              <w:t>个</w:t>
            </w:r>
          </w:p>
          <w:p w14:paraId="49739BB0">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40702CDB">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48644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73A4CD29">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0E88FBBD">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3364BFE6">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164D99C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12405EF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26A416AB">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50A853CF">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34461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A24CA69">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铝合金外架，防火材料面板，耐用，方便携带。</w:t>
            </w:r>
          </w:p>
        </w:tc>
        <w:tc>
          <w:tcPr>
            <w:tcW w:w="1774" w:type="pct"/>
            <w:tcBorders>
              <w:top w:val="single" w:color="auto" w:sz="4" w:space="0"/>
              <w:left w:val="single" w:color="auto" w:sz="4" w:space="0"/>
              <w:bottom w:val="single" w:color="auto" w:sz="4" w:space="0"/>
              <w:right w:val="single" w:color="auto" w:sz="4" w:space="0"/>
            </w:tcBorders>
            <w:vAlign w:val="center"/>
          </w:tcPr>
          <w:p w14:paraId="4464A9E3">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铝合金外架，防火材料面板，耐用，方便携带。</w:t>
            </w:r>
          </w:p>
        </w:tc>
        <w:tc>
          <w:tcPr>
            <w:tcW w:w="252" w:type="pct"/>
            <w:tcBorders>
              <w:top w:val="single" w:color="auto" w:sz="4" w:space="0"/>
              <w:left w:val="single" w:color="auto" w:sz="4" w:space="0"/>
              <w:bottom w:val="single" w:color="auto" w:sz="4" w:space="0"/>
              <w:right w:val="single" w:color="auto" w:sz="4" w:space="0"/>
            </w:tcBorders>
            <w:vAlign w:val="center"/>
          </w:tcPr>
          <w:p w14:paraId="63A43F0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0DEC4F3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1EE6E91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5295E389">
            <w:pPr>
              <w:tabs>
                <w:tab w:val="left" w:pos="0"/>
              </w:tabs>
              <w:spacing w:line="240" w:lineRule="exact"/>
              <w:jc w:val="center"/>
              <w:rPr>
                <w:rFonts w:cs="仿宋_GB2312" w:asciiTheme="minorEastAsia" w:hAnsiTheme="minorEastAsia" w:eastAsiaTheme="minorEastAsia"/>
                <w:kern w:val="0"/>
                <w:sz w:val="18"/>
                <w:szCs w:val="18"/>
              </w:rPr>
            </w:pPr>
          </w:p>
          <w:p w14:paraId="15727171">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513D60FA">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201EB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7BD7BC8D">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185E0E9F">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63A0FC7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315EBF1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38FF6304">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4631E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6C8C258D">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包号/序号：6</w:t>
            </w:r>
            <w:r>
              <w:rPr>
                <w:rFonts w:cs="仿宋_GB2312" w:asciiTheme="minorEastAsia" w:hAnsiTheme="minorEastAsia" w:eastAsiaTheme="minorEastAsia"/>
                <w:color w:val="000000" w:themeColor="text1"/>
                <w:sz w:val="18"/>
                <w:szCs w:val="18"/>
              </w:rPr>
              <w:t>4</w:t>
            </w:r>
          </w:p>
          <w:p w14:paraId="758FA732">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双孔光电门传感器</w:t>
            </w:r>
          </w:p>
          <w:p w14:paraId="714CABFD">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数量：1</w:t>
            </w:r>
            <w:r>
              <w:rPr>
                <w:rFonts w:cs="仿宋_GB2312" w:asciiTheme="minorEastAsia" w:hAnsiTheme="minorEastAsia" w:eastAsiaTheme="minorEastAsia"/>
                <w:color w:val="000000" w:themeColor="text1"/>
                <w:kern w:val="2"/>
                <w:sz w:val="18"/>
                <w:szCs w:val="18"/>
              </w:rPr>
              <w:t>4</w:t>
            </w:r>
            <w:r>
              <w:rPr>
                <w:rFonts w:hint="eastAsia" w:cs="仿宋_GB2312" w:asciiTheme="minorEastAsia" w:hAnsiTheme="minorEastAsia" w:eastAsiaTheme="minorEastAsia"/>
                <w:color w:val="000000" w:themeColor="text1"/>
                <w:kern w:val="2"/>
                <w:sz w:val="18"/>
                <w:szCs w:val="18"/>
              </w:rPr>
              <w:t>个</w:t>
            </w:r>
          </w:p>
          <w:p w14:paraId="57A16E61">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1430FBF0">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056C3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72120FDA">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065E84A5">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5576CD4F">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742D045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3D9F985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5BA1BF8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00522941">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3CC8A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0A18C5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 xml:space="preserve">量程：1000s ，分辨率：0.001ms；双孔间需为1CM ，以确保测量瞬时速度的精度 。 </w:t>
            </w:r>
          </w:p>
          <w:p w14:paraId="3996718B">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2、可测量任意宽度物体运动的速度，能测量已知宽的物体的加速度。</w:t>
            </w:r>
          </w:p>
          <w:p w14:paraId="10FAA1C7">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3、为方便用户教学，双孔必须为一体化设计，不能由两个普通光电门串接而成。</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4、为方便实验，传感器需内置电源开关和3个固定位。</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★5、一体化设计，传感器采用USB接口。</w:t>
            </w:r>
          </w:p>
        </w:tc>
        <w:tc>
          <w:tcPr>
            <w:tcW w:w="1774" w:type="pct"/>
            <w:tcBorders>
              <w:top w:val="single" w:color="auto" w:sz="4" w:space="0"/>
              <w:left w:val="single" w:color="auto" w:sz="4" w:space="0"/>
              <w:bottom w:val="single" w:color="auto" w:sz="4" w:space="0"/>
              <w:right w:val="single" w:color="auto" w:sz="4" w:space="0"/>
            </w:tcBorders>
            <w:vAlign w:val="center"/>
          </w:tcPr>
          <w:p w14:paraId="24065435">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 xml:space="preserve">量程：1000s ，分辨率：0.001ms；双孔间需为1CM ，以确保测量瞬时速度的精度 。 </w:t>
            </w:r>
          </w:p>
          <w:p w14:paraId="09863864">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2、可测量任意宽度物体运动的速度，能测量已知宽的物体的加速度。</w:t>
            </w:r>
          </w:p>
          <w:p w14:paraId="03679B12">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3、为方便用户教学，双孔必须为一体化设计，不能由两个普通光电门串接而成。</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4、为方便实验，传感器需内置电源开关和3个固定位。</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★5、一体化设计，传感器采用USB接口。</w:t>
            </w:r>
          </w:p>
        </w:tc>
        <w:tc>
          <w:tcPr>
            <w:tcW w:w="252" w:type="pct"/>
            <w:tcBorders>
              <w:top w:val="single" w:color="auto" w:sz="4" w:space="0"/>
              <w:left w:val="single" w:color="auto" w:sz="4" w:space="0"/>
              <w:bottom w:val="single" w:color="auto" w:sz="4" w:space="0"/>
              <w:right w:val="single" w:color="auto" w:sz="4" w:space="0"/>
            </w:tcBorders>
            <w:vAlign w:val="center"/>
          </w:tcPr>
          <w:p w14:paraId="2A9E8DE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19B27EC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213CA72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5C721DEB">
            <w:pPr>
              <w:tabs>
                <w:tab w:val="left" w:pos="0"/>
              </w:tabs>
              <w:spacing w:line="240" w:lineRule="exact"/>
              <w:jc w:val="center"/>
              <w:rPr>
                <w:rFonts w:cs="仿宋_GB2312" w:asciiTheme="minorEastAsia" w:hAnsiTheme="minorEastAsia" w:eastAsiaTheme="minorEastAsia"/>
                <w:kern w:val="0"/>
                <w:sz w:val="18"/>
                <w:szCs w:val="18"/>
              </w:rPr>
            </w:pPr>
          </w:p>
          <w:p w14:paraId="60439D85">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110191E8">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113B5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5B976DF7">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2A4D2866">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0F8EC3F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54D4534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4055A94C">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2FAC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17CCA2FA">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包号/序号：6</w:t>
            </w:r>
            <w:r>
              <w:rPr>
                <w:rFonts w:cs="仿宋_GB2312" w:asciiTheme="minorEastAsia" w:hAnsiTheme="minorEastAsia" w:eastAsiaTheme="minorEastAsia"/>
                <w:color w:val="000000" w:themeColor="text1"/>
                <w:sz w:val="18"/>
                <w:szCs w:val="18"/>
              </w:rPr>
              <w:t>5</w:t>
            </w:r>
          </w:p>
          <w:p w14:paraId="684D0B69">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气压传感器</w:t>
            </w:r>
          </w:p>
          <w:p w14:paraId="4D5EACB2">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数量：1</w:t>
            </w:r>
            <w:r>
              <w:rPr>
                <w:rFonts w:cs="仿宋_GB2312" w:asciiTheme="minorEastAsia" w:hAnsiTheme="minorEastAsia" w:eastAsiaTheme="minorEastAsia"/>
                <w:color w:val="000000" w:themeColor="text1"/>
                <w:kern w:val="2"/>
                <w:sz w:val="18"/>
                <w:szCs w:val="18"/>
              </w:rPr>
              <w:t>8</w:t>
            </w:r>
            <w:r>
              <w:rPr>
                <w:rFonts w:hint="eastAsia" w:cs="仿宋_GB2312" w:asciiTheme="minorEastAsia" w:hAnsiTheme="minorEastAsia" w:eastAsiaTheme="minorEastAsia"/>
                <w:color w:val="000000" w:themeColor="text1"/>
                <w:kern w:val="2"/>
                <w:sz w:val="18"/>
                <w:szCs w:val="18"/>
              </w:rPr>
              <w:t>个</w:t>
            </w:r>
          </w:p>
          <w:p w14:paraId="258B234B">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66D1C52E">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7CD65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31453FAC">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31CF56B9">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4E7C20B8">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2ACFBDA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4E4F192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12A50B7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11CA6406">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1F8F5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A23D77F">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kern w:val="0"/>
                <w:sz w:val="18"/>
                <w:szCs w:val="18"/>
              </w:rPr>
              <w:t xml:space="preserve">★1、量程：0～700kPa     分辨率：0.1kPa 。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3、内置电源开关和固定位。</w:t>
            </w:r>
          </w:p>
        </w:tc>
        <w:tc>
          <w:tcPr>
            <w:tcW w:w="1774" w:type="pct"/>
            <w:tcBorders>
              <w:top w:val="single" w:color="auto" w:sz="4" w:space="0"/>
              <w:left w:val="single" w:color="auto" w:sz="4" w:space="0"/>
              <w:bottom w:val="single" w:color="auto" w:sz="4" w:space="0"/>
              <w:right w:val="single" w:color="auto" w:sz="4" w:space="0"/>
            </w:tcBorders>
            <w:vAlign w:val="center"/>
          </w:tcPr>
          <w:p w14:paraId="46D19151">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 xml:space="preserve">★1、量程：0～700kPa     分辨率：0.1kPa 。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3、内置电源开关和固定位。</w:t>
            </w:r>
          </w:p>
        </w:tc>
        <w:tc>
          <w:tcPr>
            <w:tcW w:w="252" w:type="pct"/>
            <w:tcBorders>
              <w:top w:val="single" w:color="auto" w:sz="4" w:space="0"/>
              <w:left w:val="single" w:color="auto" w:sz="4" w:space="0"/>
              <w:bottom w:val="single" w:color="auto" w:sz="4" w:space="0"/>
              <w:right w:val="single" w:color="auto" w:sz="4" w:space="0"/>
            </w:tcBorders>
            <w:vAlign w:val="center"/>
          </w:tcPr>
          <w:p w14:paraId="1286072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33F52C5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6E7D228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2A46D652">
            <w:pPr>
              <w:tabs>
                <w:tab w:val="left" w:pos="0"/>
              </w:tabs>
              <w:spacing w:line="240" w:lineRule="exact"/>
              <w:jc w:val="center"/>
              <w:rPr>
                <w:rFonts w:cs="仿宋_GB2312" w:asciiTheme="minorEastAsia" w:hAnsiTheme="minorEastAsia" w:eastAsiaTheme="minorEastAsia"/>
                <w:kern w:val="0"/>
                <w:sz w:val="18"/>
                <w:szCs w:val="18"/>
              </w:rPr>
            </w:pPr>
          </w:p>
          <w:p w14:paraId="36AF4127">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6A6A20B6">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441F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B486955">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2CCD2943">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0E3CBC4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580A68DE">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4C9D2211">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6EB87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474CD847">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包号/序号：6</w:t>
            </w:r>
            <w:r>
              <w:rPr>
                <w:rFonts w:cs="仿宋_GB2312" w:asciiTheme="minorEastAsia" w:hAnsiTheme="minorEastAsia" w:eastAsiaTheme="minorEastAsia"/>
                <w:color w:val="000000" w:themeColor="text1"/>
                <w:sz w:val="18"/>
                <w:szCs w:val="18"/>
              </w:rPr>
              <w:t>6</w:t>
            </w:r>
          </w:p>
          <w:p w14:paraId="5038918F">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温度传感器</w:t>
            </w:r>
          </w:p>
          <w:p w14:paraId="273568B3">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数量：1</w:t>
            </w:r>
            <w:r>
              <w:rPr>
                <w:rFonts w:cs="仿宋_GB2312" w:asciiTheme="minorEastAsia" w:hAnsiTheme="minorEastAsia" w:eastAsiaTheme="minorEastAsia"/>
                <w:color w:val="000000" w:themeColor="text1"/>
                <w:kern w:val="2"/>
                <w:sz w:val="18"/>
                <w:szCs w:val="18"/>
              </w:rPr>
              <w:t>8</w:t>
            </w:r>
            <w:r>
              <w:rPr>
                <w:rFonts w:hint="eastAsia" w:cs="仿宋_GB2312" w:asciiTheme="minorEastAsia" w:hAnsiTheme="minorEastAsia" w:eastAsiaTheme="minorEastAsia"/>
                <w:color w:val="000000" w:themeColor="text1"/>
                <w:kern w:val="2"/>
                <w:sz w:val="18"/>
                <w:szCs w:val="18"/>
              </w:rPr>
              <w:t>个</w:t>
            </w:r>
          </w:p>
          <w:p w14:paraId="2EDC7A32">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7D0602C1">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53757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6BE0615">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00F44235">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03E89674">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651BE12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1F2EA0B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252FC2E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3C76C425">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130DB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E8B98A3">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量程：-50℃～250℃      分辨率：0.1℃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3、内置电源开关和固定位。</w:t>
            </w:r>
          </w:p>
        </w:tc>
        <w:tc>
          <w:tcPr>
            <w:tcW w:w="1774" w:type="pct"/>
            <w:tcBorders>
              <w:top w:val="single" w:color="auto" w:sz="4" w:space="0"/>
              <w:left w:val="single" w:color="auto" w:sz="4" w:space="0"/>
              <w:bottom w:val="single" w:color="auto" w:sz="4" w:space="0"/>
              <w:right w:val="single" w:color="auto" w:sz="4" w:space="0"/>
            </w:tcBorders>
            <w:vAlign w:val="center"/>
          </w:tcPr>
          <w:p w14:paraId="28EA446F">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量程：-50℃～250℃      分辨率：0.1℃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3、内置电源开关和固定位。</w:t>
            </w:r>
          </w:p>
        </w:tc>
        <w:tc>
          <w:tcPr>
            <w:tcW w:w="252" w:type="pct"/>
            <w:tcBorders>
              <w:top w:val="single" w:color="auto" w:sz="4" w:space="0"/>
              <w:left w:val="single" w:color="auto" w:sz="4" w:space="0"/>
              <w:bottom w:val="single" w:color="auto" w:sz="4" w:space="0"/>
              <w:right w:val="single" w:color="auto" w:sz="4" w:space="0"/>
            </w:tcBorders>
            <w:vAlign w:val="center"/>
          </w:tcPr>
          <w:p w14:paraId="108B8FA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5EC845B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4B9205A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5EAAAD74">
            <w:pPr>
              <w:tabs>
                <w:tab w:val="left" w:pos="0"/>
              </w:tabs>
              <w:spacing w:line="240" w:lineRule="exact"/>
              <w:jc w:val="center"/>
              <w:rPr>
                <w:rFonts w:cs="仿宋_GB2312" w:asciiTheme="minorEastAsia" w:hAnsiTheme="minorEastAsia" w:eastAsiaTheme="minorEastAsia"/>
                <w:kern w:val="0"/>
                <w:sz w:val="18"/>
                <w:szCs w:val="18"/>
              </w:rPr>
            </w:pPr>
          </w:p>
          <w:p w14:paraId="27C72822">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2EBC7B1F">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0591A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8C3ADBE">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0E3CEBDD">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7A91A0C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566C258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3FEDA134">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2E069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308B83DD">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包号/序号：6</w:t>
            </w:r>
            <w:r>
              <w:rPr>
                <w:rFonts w:cs="仿宋_GB2312" w:asciiTheme="minorEastAsia" w:hAnsiTheme="minorEastAsia" w:eastAsiaTheme="minorEastAsia"/>
                <w:color w:val="000000" w:themeColor="text1"/>
                <w:sz w:val="18"/>
                <w:szCs w:val="18"/>
              </w:rPr>
              <w:t>7</w:t>
            </w:r>
          </w:p>
          <w:p w14:paraId="24FD0394">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光强传感器</w:t>
            </w:r>
          </w:p>
          <w:p w14:paraId="73113FB6">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数量：6个</w:t>
            </w:r>
          </w:p>
          <w:p w14:paraId="79AA9888">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07583A00">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2FD1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941F389">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470AF674">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3C5E5C85">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10FD73F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57587A9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4E21C3E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20D02744">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12D48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897994B">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 xml:space="preserve">量程：0～50,000 Lux     分辨率：10 Lux  。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p>
          <w:p w14:paraId="5F7AF50E">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kern w:val="0"/>
                <w:sz w:val="18"/>
                <w:szCs w:val="18"/>
              </w:rPr>
              <w:t xml:space="preserve">3、内置电源开关和固定位。  </w:t>
            </w:r>
          </w:p>
        </w:tc>
        <w:tc>
          <w:tcPr>
            <w:tcW w:w="1774" w:type="pct"/>
            <w:tcBorders>
              <w:top w:val="single" w:color="auto" w:sz="4" w:space="0"/>
              <w:left w:val="single" w:color="auto" w:sz="4" w:space="0"/>
              <w:bottom w:val="single" w:color="auto" w:sz="4" w:space="0"/>
              <w:right w:val="single" w:color="auto" w:sz="4" w:space="0"/>
            </w:tcBorders>
            <w:vAlign w:val="center"/>
          </w:tcPr>
          <w:p w14:paraId="5D9BE9C8">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 xml:space="preserve">量程：0～50,000 Lux     分辨率：10 Lux  。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★2、一体化设计，采用Type-C接口</w:t>
            </w:r>
            <w:r>
              <w:rPr>
                <w:rFonts w:cs="仿宋" w:asciiTheme="minorEastAsia" w:hAnsiTheme="minorEastAsia" w:eastAsiaTheme="minorEastAsia"/>
                <w:kern w:val="0"/>
                <w:sz w:val="18"/>
                <w:szCs w:val="18"/>
              </w:rPr>
              <w:t>。</w:t>
            </w:r>
          </w:p>
          <w:p w14:paraId="5B5ED234">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 xml:space="preserve">3、内置电源开关和固定位。  </w:t>
            </w:r>
          </w:p>
        </w:tc>
        <w:tc>
          <w:tcPr>
            <w:tcW w:w="252" w:type="pct"/>
            <w:tcBorders>
              <w:top w:val="single" w:color="auto" w:sz="4" w:space="0"/>
              <w:left w:val="single" w:color="auto" w:sz="4" w:space="0"/>
              <w:bottom w:val="single" w:color="auto" w:sz="4" w:space="0"/>
              <w:right w:val="single" w:color="auto" w:sz="4" w:space="0"/>
            </w:tcBorders>
            <w:vAlign w:val="center"/>
          </w:tcPr>
          <w:p w14:paraId="66FE0DF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正偏离</w:t>
            </w:r>
          </w:p>
        </w:tc>
        <w:tc>
          <w:tcPr>
            <w:tcW w:w="569" w:type="pct"/>
            <w:tcBorders>
              <w:top w:val="single" w:color="auto" w:sz="4" w:space="0"/>
              <w:left w:val="single" w:color="auto" w:sz="4" w:space="0"/>
              <w:bottom w:val="single" w:color="auto" w:sz="4" w:space="0"/>
              <w:right w:val="single" w:color="auto" w:sz="4" w:space="0"/>
            </w:tcBorders>
            <w:vAlign w:val="center"/>
          </w:tcPr>
          <w:p w14:paraId="16E6D917">
            <w:pPr>
              <w:rPr>
                <w:rFonts w:cs="仿宋"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传感器</w:t>
            </w:r>
            <w:r>
              <w:rPr>
                <w:rFonts w:cs="仿宋" w:asciiTheme="minorEastAsia" w:hAnsiTheme="minorEastAsia" w:eastAsiaTheme="minorEastAsia"/>
                <w:kern w:val="0"/>
                <w:sz w:val="18"/>
                <w:szCs w:val="18"/>
              </w:rPr>
              <w:t>采用</w:t>
            </w:r>
            <w:r>
              <w:rPr>
                <w:rFonts w:hint="eastAsia" w:cs="仿宋" w:asciiTheme="minorEastAsia" w:hAnsiTheme="minorEastAsia" w:eastAsiaTheme="minorEastAsia"/>
                <w:kern w:val="0"/>
                <w:sz w:val="18"/>
                <w:szCs w:val="18"/>
              </w:rPr>
              <w:t>Type-C接口</w:t>
            </w:r>
          </w:p>
          <w:p w14:paraId="48ABE58F">
            <w:pPr>
              <w:tabs>
                <w:tab w:val="left" w:pos="0"/>
              </w:tabs>
              <w:spacing w:line="240" w:lineRule="exact"/>
              <w:jc w:val="center"/>
              <w:rPr>
                <w:rFonts w:cs="仿宋_GB2312" w:asciiTheme="minorEastAsia" w:hAnsiTheme="minorEastAsia" w:eastAsiaTheme="minorEastAsia"/>
                <w:kern w:val="0"/>
                <w:sz w:val="18"/>
                <w:szCs w:val="18"/>
              </w:rPr>
            </w:pPr>
          </w:p>
        </w:tc>
        <w:tc>
          <w:tcPr>
            <w:tcW w:w="506" w:type="pct"/>
            <w:tcBorders>
              <w:top w:val="single" w:color="auto" w:sz="4" w:space="0"/>
              <w:left w:val="single" w:color="auto" w:sz="4" w:space="0"/>
              <w:bottom w:val="single" w:color="auto" w:sz="4" w:space="0"/>
              <w:right w:val="single" w:color="auto" w:sz="4" w:space="0"/>
            </w:tcBorders>
            <w:vAlign w:val="center"/>
          </w:tcPr>
          <w:p w14:paraId="096FFF60">
            <w:pPr>
              <w:tabs>
                <w:tab w:val="left" w:pos="0"/>
              </w:tabs>
              <w:spacing w:line="240" w:lineRule="exact"/>
              <w:jc w:val="center"/>
              <w:rPr>
                <w:rFonts w:cs="仿宋_GB2312" w:asciiTheme="minorEastAsia" w:hAnsiTheme="minorEastAsia" w:eastAsiaTheme="minorEastAsia"/>
                <w:kern w:val="0"/>
                <w:sz w:val="18"/>
                <w:szCs w:val="18"/>
              </w:rPr>
            </w:pPr>
            <w:r>
              <w:rPr>
                <w:rFonts w:cs="仿宋_GB2312" w:asciiTheme="minorEastAsia" w:hAnsiTheme="minorEastAsia" w:eastAsiaTheme="minorEastAsia"/>
                <w:kern w:val="0"/>
                <w:sz w:val="18"/>
                <w:szCs w:val="18"/>
              </w:rPr>
              <w:t>详见产品照片，</w:t>
            </w:r>
            <w:r>
              <w:rPr>
                <w:rFonts w:hint="eastAsia" w:cs="仿宋_GB2312" w:asciiTheme="minorEastAsia" w:hAnsiTheme="minorEastAsia" w:eastAsiaTheme="minorEastAsia"/>
                <w:kern w:val="0"/>
                <w:sz w:val="18"/>
                <w:szCs w:val="18"/>
              </w:rPr>
              <w:t>投标文件所在页码</w:t>
            </w:r>
          </w:p>
          <w:p w14:paraId="7B465924">
            <w:pPr>
              <w:tabs>
                <w:tab w:val="left" w:pos="0"/>
              </w:tabs>
              <w:spacing w:line="240" w:lineRule="exact"/>
              <w:jc w:val="center"/>
              <w:rPr>
                <w:rFonts w:cs="仿宋_GB2312" w:asciiTheme="minorEastAsia" w:hAnsiTheme="minorEastAsia" w:eastAsiaTheme="minorEastAsia"/>
                <w:kern w:val="0"/>
                <w:sz w:val="18"/>
                <w:szCs w:val="18"/>
              </w:rPr>
            </w:pPr>
          </w:p>
          <w:p w14:paraId="2AC20778">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284  </w:t>
            </w:r>
            <w:r>
              <w:rPr>
                <w:rFonts w:hint="eastAsia" w:cs="Times New Roman" w:asciiTheme="minorEastAsia" w:hAnsiTheme="minorEastAsia" w:eastAsiaTheme="minorEastAsia"/>
                <w:sz w:val="18"/>
                <w:szCs w:val="18"/>
              </w:rPr>
              <w:t>页</w:t>
            </w:r>
          </w:p>
          <w:p w14:paraId="226D8B3F">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284  </w:t>
            </w:r>
            <w:r>
              <w:rPr>
                <w:rFonts w:hint="eastAsia" w:cs="Times New Roman" w:asciiTheme="minorEastAsia" w:hAnsiTheme="minorEastAsia" w:eastAsiaTheme="minorEastAsia"/>
                <w:sz w:val="18"/>
                <w:szCs w:val="18"/>
              </w:rPr>
              <w:t>页</w:t>
            </w:r>
          </w:p>
          <w:p w14:paraId="1CA35631">
            <w:pPr>
              <w:tabs>
                <w:tab w:val="left" w:pos="0"/>
              </w:tabs>
              <w:spacing w:line="240" w:lineRule="exact"/>
              <w:jc w:val="center"/>
              <w:rPr>
                <w:rFonts w:cs="仿宋_GB2312" w:asciiTheme="minorEastAsia" w:hAnsiTheme="minorEastAsia" w:eastAsiaTheme="minorEastAsia"/>
                <w:kern w:val="0"/>
                <w:sz w:val="18"/>
                <w:szCs w:val="18"/>
              </w:rPr>
            </w:pPr>
          </w:p>
        </w:tc>
      </w:tr>
      <w:tr w14:paraId="41E0E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A9F12A9">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08493A48">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23AD67F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320A781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2192BDFB">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1D5FF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146A0331">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包号/序号：6</w:t>
            </w:r>
            <w:r>
              <w:rPr>
                <w:rFonts w:cs="仿宋_GB2312" w:asciiTheme="minorEastAsia" w:hAnsiTheme="minorEastAsia" w:eastAsiaTheme="minorEastAsia"/>
                <w:color w:val="000000" w:themeColor="text1"/>
                <w:sz w:val="18"/>
                <w:szCs w:val="18"/>
              </w:rPr>
              <w:t>8</w:t>
            </w:r>
          </w:p>
          <w:p w14:paraId="07C8C9C2">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声波传感器</w:t>
            </w:r>
          </w:p>
          <w:p w14:paraId="5AFA8094">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数量：6个</w:t>
            </w:r>
          </w:p>
          <w:p w14:paraId="19594000">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746E2374">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20A3A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627DA37">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116238D4">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6C19C4CD">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6FF9DBF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3698320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3244225E">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468CC3CD">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32559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713AE0ED">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1、量程：20HZ～20,000HZ   分辨率：1Hz  。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p>
          <w:p w14:paraId="69156564">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kern w:val="0"/>
                <w:sz w:val="18"/>
                <w:szCs w:val="18"/>
              </w:rPr>
              <w:t>3、内置电源开关和固定位。</w:t>
            </w:r>
          </w:p>
        </w:tc>
        <w:tc>
          <w:tcPr>
            <w:tcW w:w="1774" w:type="pct"/>
            <w:tcBorders>
              <w:top w:val="single" w:color="auto" w:sz="4" w:space="0"/>
              <w:left w:val="single" w:color="auto" w:sz="4" w:space="0"/>
              <w:bottom w:val="single" w:color="auto" w:sz="4" w:space="0"/>
              <w:right w:val="single" w:color="auto" w:sz="4" w:space="0"/>
            </w:tcBorders>
            <w:vAlign w:val="center"/>
          </w:tcPr>
          <w:p w14:paraId="71FFF10B">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 xml:space="preserve">1、量程：20HZ～20,000HZ   分辨率：1Hz  。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p>
          <w:p w14:paraId="431F7B2C">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3、内置电源开关和固定位。</w:t>
            </w:r>
          </w:p>
        </w:tc>
        <w:tc>
          <w:tcPr>
            <w:tcW w:w="252" w:type="pct"/>
            <w:tcBorders>
              <w:top w:val="single" w:color="auto" w:sz="4" w:space="0"/>
              <w:left w:val="single" w:color="auto" w:sz="4" w:space="0"/>
              <w:bottom w:val="single" w:color="auto" w:sz="4" w:space="0"/>
              <w:right w:val="single" w:color="auto" w:sz="4" w:space="0"/>
            </w:tcBorders>
            <w:vAlign w:val="center"/>
          </w:tcPr>
          <w:p w14:paraId="04735D5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6672D04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3589BD0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4E476400">
            <w:pPr>
              <w:tabs>
                <w:tab w:val="left" w:pos="0"/>
              </w:tabs>
              <w:spacing w:line="240" w:lineRule="exact"/>
              <w:jc w:val="center"/>
              <w:rPr>
                <w:rFonts w:cs="仿宋_GB2312" w:asciiTheme="minorEastAsia" w:hAnsiTheme="minorEastAsia" w:eastAsiaTheme="minorEastAsia"/>
                <w:kern w:val="0"/>
                <w:sz w:val="18"/>
                <w:szCs w:val="18"/>
              </w:rPr>
            </w:pPr>
          </w:p>
          <w:p w14:paraId="44DC0FE5">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31EC5C49">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3AE11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585E1B9B">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38F0D153">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78D1579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1FD3D5F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57140A1E">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16401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6AC7862D">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包号/序号：6</w:t>
            </w:r>
            <w:r>
              <w:rPr>
                <w:rFonts w:cs="仿宋_GB2312" w:asciiTheme="minorEastAsia" w:hAnsiTheme="minorEastAsia" w:eastAsiaTheme="minorEastAsia"/>
                <w:color w:val="000000" w:themeColor="text1"/>
                <w:sz w:val="18"/>
                <w:szCs w:val="18"/>
              </w:rPr>
              <w:t>9</w:t>
            </w:r>
          </w:p>
          <w:p w14:paraId="32E7CA87">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位移传感器</w:t>
            </w:r>
          </w:p>
          <w:p w14:paraId="527976D0">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数量：6套</w:t>
            </w:r>
          </w:p>
          <w:p w14:paraId="505F2FF8">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317144BB">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57E5C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A060CFA">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45428AA3">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548905FE">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014FC2B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4AE84B8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668DD3A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73FD7B5B">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7392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74A42323">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 程： 0m～2m    分辨率： 0.5mm。</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p>
          <w:p w14:paraId="10C0888C">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kern w:val="0"/>
                <w:sz w:val="18"/>
                <w:szCs w:val="18"/>
              </w:rPr>
              <w:t>3、内置电源开关和固定位。</w:t>
            </w:r>
          </w:p>
        </w:tc>
        <w:tc>
          <w:tcPr>
            <w:tcW w:w="1774" w:type="pct"/>
            <w:tcBorders>
              <w:top w:val="single" w:color="auto" w:sz="4" w:space="0"/>
              <w:left w:val="single" w:color="auto" w:sz="4" w:space="0"/>
              <w:bottom w:val="single" w:color="auto" w:sz="4" w:space="0"/>
              <w:right w:val="single" w:color="auto" w:sz="4" w:space="0"/>
            </w:tcBorders>
            <w:vAlign w:val="center"/>
          </w:tcPr>
          <w:p w14:paraId="14B969FF">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 程： 0m～2m    分辨率： 0.5mm。</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p>
          <w:p w14:paraId="67238313">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3、内置电源开关和固定位。</w:t>
            </w:r>
          </w:p>
        </w:tc>
        <w:tc>
          <w:tcPr>
            <w:tcW w:w="252" w:type="pct"/>
            <w:tcBorders>
              <w:top w:val="single" w:color="auto" w:sz="4" w:space="0"/>
              <w:left w:val="single" w:color="auto" w:sz="4" w:space="0"/>
              <w:bottom w:val="single" w:color="auto" w:sz="4" w:space="0"/>
              <w:right w:val="single" w:color="auto" w:sz="4" w:space="0"/>
            </w:tcBorders>
            <w:vAlign w:val="center"/>
          </w:tcPr>
          <w:p w14:paraId="3C148F0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4100290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3EA27E8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24E8AE96">
            <w:pPr>
              <w:tabs>
                <w:tab w:val="left" w:pos="0"/>
              </w:tabs>
              <w:spacing w:line="240" w:lineRule="exact"/>
              <w:jc w:val="center"/>
              <w:rPr>
                <w:rFonts w:cs="仿宋_GB2312" w:asciiTheme="minorEastAsia" w:hAnsiTheme="minorEastAsia" w:eastAsiaTheme="minorEastAsia"/>
                <w:kern w:val="0"/>
                <w:sz w:val="18"/>
                <w:szCs w:val="18"/>
              </w:rPr>
            </w:pPr>
          </w:p>
          <w:p w14:paraId="08326B26">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57B9E63A">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372B5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076304E">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7EEA482C">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20BABC4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0847B1E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499B03AF">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2CF60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60F81CD4">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包号/序号：7</w:t>
            </w:r>
            <w:r>
              <w:rPr>
                <w:rFonts w:cs="仿宋_GB2312" w:asciiTheme="minorEastAsia" w:hAnsiTheme="minorEastAsia" w:eastAsiaTheme="minorEastAsia"/>
                <w:color w:val="000000" w:themeColor="text1"/>
                <w:sz w:val="18"/>
                <w:szCs w:val="18"/>
              </w:rPr>
              <w:t>0</w:t>
            </w:r>
          </w:p>
          <w:p w14:paraId="7A2A7436">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磁场传感器</w:t>
            </w:r>
          </w:p>
          <w:p w14:paraId="7325695A">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数量：6个</w:t>
            </w:r>
          </w:p>
          <w:p w14:paraId="73203D7B">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6A86E60A">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133E2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C82C053">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76E065A8">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4C252182">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3942746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3334768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06A6ACB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64B60A98">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4A1FB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9448C47">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量程：-100mT～+100mT     分辨率：0.05mT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p>
          <w:p w14:paraId="31C27515">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kern w:val="0"/>
                <w:sz w:val="18"/>
                <w:szCs w:val="18"/>
              </w:rPr>
              <w:t>3、内置电源开关和固定位。</w:t>
            </w:r>
          </w:p>
        </w:tc>
        <w:tc>
          <w:tcPr>
            <w:tcW w:w="1774" w:type="pct"/>
            <w:tcBorders>
              <w:top w:val="single" w:color="auto" w:sz="4" w:space="0"/>
              <w:left w:val="single" w:color="auto" w:sz="4" w:space="0"/>
              <w:bottom w:val="single" w:color="auto" w:sz="4" w:space="0"/>
              <w:right w:val="single" w:color="auto" w:sz="4" w:space="0"/>
            </w:tcBorders>
            <w:vAlign w:val="center"/>
          </w:tcPr>
          <w:p w14:paraId="00F1679A">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量程：-100mT～+100mT     分辨率：0.05mT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p>
          <w:p w14:paraId="0E7588F3">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3、内置电源开关和固定位。</w:t>
            </w:r>
          </w:p>
        </w:tc>
        <w:tc>
          <w:tcPr>
            <w:tcW w:w="252" w:type="pct"/>
            <w:tcBorders>
              <w:top w:val="single" w:color="auto" w:sz="4" w:space="0"/>
              <w:left w:val="single" w:color="auto" w:sz="4" w:space="0"/>
              <w:bottom w:val="single" w:color="auto" w:sz="4" w:space="0"/>
              <w:right w:val="single" w:color="auto" w:sz="4" w:space="0"/>
            </w:tcBorders>
            <w:vAlign w:val="center"/>
          </w:tcPr>
          <w:p w14:paraId="5FC4AA6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465967B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60FD89F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59701C0D">
            <w:pPr>
              <w:tabs>
                <w:tab w:val="left" w:pos="0"/>
              </w:tabs>
              <w:spacing w:line="240" w:lineRule="exact"/>
              <w:jc w:val="center"/>
              <w:rPr>
                <w:rFonts w:cs="仿宋_GB2312" w:asciiTheme="minorEastAsia" w:hAnsiTheme="minorEastAsia" w:eastAsiaTheme="minorEastAsia"/>
                <w:kern w:val="0"/>
                <w:sz w:val="18"/>
                <w:szCs w:val="18"/>
              </w:rPr>
            </w:pPr>
          </w:p>
          <w:p w14:paraId="26542219">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0B0FAA0A">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0A426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9B81E61">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4CACCA81">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6C31B07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4CAABFD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71C40542">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7ACB2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5C8329BC">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包号/序号：7</w:t>
            </w:r>
            <w:r>
              <w:rPr>
                <w:rFonts w:cs="仿宋_GB2312" w:asciiTheme="minorEastAsia" w:hAnsiTheme="minorEastAsia" w:eastAsiaTheme="minorEastAsia"/>
                <w:color w:val="000000" w:themeColor="text1"/>
                <w:sz w:val="18"/>
                <w:szCs w:val="18"/>
              </w:rPr>
              <w:t>1</w:t>
            </w:r>
          </w:p>
          <w:p w14:paraId="006EF6A5">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微电压传感器</w:t>
            </w:r>
          </w:p>
          <w:p w14:paraId="5A5B10F1">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数量：6个</w:t>
            </w:r>
          </w:p>
          <w:p w14:paraId="143C4758">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6EEC27F8">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410E0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AD2B853">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1081A9EE">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3CEF1267">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36F08B4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67F2818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66254B8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284456BE">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46949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37BD7A7B">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 程：±50mV       分度：0.02mV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3、内置电源开关和固定位。</w:t>
            </w:r>
          </w:p>
        </w:tc>
        <w:tc>
          <w:tcPr>
            <w:tcW w:w="1774" w:type="pct"/>
            <w:tcBorders>
              <w:top w:val="single" w:color="auto" w:sz="4" w:space="0"/>
              <w:left w:val="single" w:color="auto" w:sz="4" w:space="0"/>
              <w:bottom w:val="single" w:color="auto" w:sz="4" w:space="0"/>
              <w:right w:val="single" w:color="auto" w:sz="4" w:space="0"/>
            </w:tcBorders>
            <w:vAlign w:val="center"/>
          </w:tcPr>
          <w:p w14:paraId="7ABB53AC">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 程：±50mV       分度：0.02mV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3、内置电源开关和固定位。</w:t>
            </w:r>
          </w:p>
        </w:tc>
        <w:tc>
          <w:tcPr>
            <w:tcW w:w="252" w:type="pct"/>
            <w:tcBorders>
              <w:top w:val="single" w:color="auto" w:sz="4" w:space="0"/>
              <w:left w:val="single" w:color="auto" w:sz="4" w:space="0"/>
              <w:bottom w:val="single" w:color="auto" w:sz="4" w:space="0"/>
              <w:right w:val="single" w:color="auto" w:sz="4" w:space="0"/>
            </w:tcBorders>
            <w:vAlign w:val="center"/>
          </w:tcPr>
          <w:p w14:paraId="0B30E76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2B095E9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29AAC09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353BAB05">
            <w:pPr>
              <w:tabs>
                <w:tab w:val="left" w:pos="0"/>
              </w:tabs>
              <w:spacing w:line="240" w:lineRule="exact"/>
              <w:jc w:val="center"/>
              <w:rPr>
                <w:rFonts w:cs="仿宋_GB2312" w:asciiTheme="minorEastAsia" w:hAnsiTheme="minorEastAsia" w:eastAsiaTheme="minorEastAsia"/>
                <w:kern w:val="0"/>
                <w:sz w:val="18"/>
                <w:szCs w:val="18"/>
              </w:rPr>
            </w:pPr>
          </w:p>
          <w:p w14:paraId="5B4B6D08">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5AE86190">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465E7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085493E">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54CDFA37">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330A26FB">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4312134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5CC7DF8E">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0B9D7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164867B0">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包号/序号：7</w:t>
            </w:r>
            <w:r>
              <w:rPr>
                <w:rFonts w:cs="仿宋_GB2312" w:asciiTheme="minorEastAsia" w:hAnsiTheme="minorEastAsia" w:eastAsiaTheme="minorEastAsia"/>
                <w:color w:val="000000" w:themeColor="text1"/>
                <w:sz w:val="18"/>
                <w:szCs w:val="18"/>
              </w:rPr>
              <w:t>2</w:t>
            </w:r>
          </w:p>
          <w:p w14:paraId="08B7C041">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b/>
                <w:sz w:val="18"/>
                <w:szCs w:val="18"/>
              </w:rPr>
              <w:t xml:space="preserve"> </w:t>
            </w:r>
            <w:r>
              <w:rPr>
                <w:rFonts w:hint="eastAsia" w:cs="仿宋" w:asciiTheme="minorEastAsia" w:hAnsiTheme="minorEastAsia" w:eastAsiaTheme="minorEastAsia"/>
                <w:kern w:val="0"/>
                <w:sz w:val="18"/>
                <w:szCs w:val="18"/>
              </w:rPr>
              <w:t>PH传感器</w:t>
            </w:r>
          </w:p>
          <w:p w14:paraId="34409DC9">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数量：1</w:t>
            </w:r>
            <w:r>
              <w:rPr>
                <w:rFonts w:cs="仿宋_GB2312" w:asciiTheme="minorEastAsia" w:hAnsiTheme="minorEastAsia" w:eastAsiaTheme="minorEastAsia"/>
                <w:color w:val="000000" w:themeColor="text1"/>
                <w:kern w:val="2"/>
                <w:sz w:val="18"/>
                <w:szCs w:val="18"/>
              </w:rPr>
              <w:t>2</w:t>
            </w:r>
            <w:r>
              <w:rPr>
                <w:rFonts w:hint="eastAsia" w:cs="仿宋_GB2312" w:asciiTheme="minorEastAsia" w:hAnsiTheme="minorEastAsia" w:eastAsiaTheme="minorEastAsia"/>
                <w:color w:val="000000" w:themeColor="text1"/>
                <w:kern w:val="2"/>
                <w:sz w:val="18"/>
                <w:szCs w:val="18"/>
              </w:rPr>
              <w:t>个</w:t>
            </w:r>
          </w:p>
          <w:p w14:paraId="782A4220">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2796A0B6">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639CA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15E3F6A">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390D674B">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480C6802">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641E42B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71C839AB">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3A6AF02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0478D90D">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2FDCF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6307CB4F">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量程：0～14 pH       分辨率：0.01 PH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3、内置电源开关和固定位。</w:t>
            </w:r>
          </w:p>
        </w:tc>
        <w:tc>
          <w:tcPr>
            <w:tcW w:w="1774" w:type="pct"/>
            <w:tcBorders>
              <w:top w:val="single" w:color="auto" w:sz="4" w:space="0"/>
              <w:left w:val="single" w:color="auto" w:sz="4" w:space="0"/>
              <w:bottom w:val="single" w:color="auto" w:sz="4" w:space="0"/>
              <w:right w:val="single" w:color="auto" w:sz="4" w:space="0"/>
            </w:tcBorders>
            <w:vAlign w:val="center"/>
          </w:tcPr>
          <w:p w14:paraId="6AF83CA4">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量程：0～14 pH       分辨率：0.01 PH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3、内置电源开关和固定位。</w:t>
            </w:r>
          </w:p>
        </w:tc>
        <w:tc>
          <w:tcPr>
            <w:tcW w:w="252" w:type="pct"/>
            <w:tcBorders>
              <w:top w:val="single" w:color="auto" w:sz="4" w:space="0"/>
              <w:left w:val="single" w:color="auto" w:sz="4" w:space="0"/>
              <w:bottom w:val="single" w:color="auto" w:sz="4" w:space="0"/>
              <w:right w:val="single" w:color="auto" w:sz="4" w:space="0"/>
            </w:tcBorders>
            <w:vAlign w:val="center"/>
          </w:tcPr>
          <w:p w14:paraId="25B3146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75DBC25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5322090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57A9958E">
            <w:pPr>
              <w:tabs>
                <w:tab w:val="left" w:pos="0"/>
              </w:tabs>
              <w:spacing w:line="240" w:lineRule="exact"/>
              <w:jc w:val="center"/>
              <w:rPr>
                <w:rFonts w:cs="仿宋_GB2312" w:asciiTheme="minorEastAsia" w:hAnsiTheme="minorEastAsia" w:eastAsiaTheme="minorEastAsia"/>
                <w:kern w:val="0"/>
                <w:sz w:val="18"/>
                <w:szCs w:val="18"/>
              </w:rPr>
            </w:pPr>
          </w:p>
          <w:p w14:paraId="1351262A">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68BE3923">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2A381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749EB523">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7BF5790B">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2B099CE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7304767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79A410FA">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1D875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3262FB62">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包号/序号：7</w:t>
            </w:r>
            <w:r>
              <w:rPr>
                <w:rFonts w:cs="仿宋_GB2312" w:asciiTheme="minorEastAsia" w:hAnsiTheme="minorEastAsia" w:eastAsiaTheme="minorEastAsia"/>
                <w:color w:val="000000" w:themeColor="text1"/>
                <w:sz w:val="18"/>
                <w:szCs w:val="18"/>
              </w:rPr>
              <w:t>3</w:t>
            </w:r>
          </w:p>
          <w:p w14:paraId="781DD75D">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高温传感器</w:t>
            </w:r>
          </w:p>
          <w:p w14:paraId="0B5287B2">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数量：6个</w:t>
            </w:r>
          </w:p>
          <w:p w14:paraId="0A523544">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76CF8F5A">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08A7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35F9F9F7">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234C13EE">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694696E3">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65E6D1D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0D4CEB1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72F4382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1F285D70">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1E3F1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EEBFCBD">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量程：0～1200°C     分辨率：分辨率：1°C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3、内置电源开关和固定位。</w:t>
            </w:r>
          </w:p>
        </w:tc>
        <w:tc>
          <w:tcPr>
            <w:tcW w:w="1774" w:type="pct"/>
            <w:tcBorders>
              <w:top w:val="single" w:color="auto" w:sz="4" w:space="0"/>
              <w:left w:val="single" w:color="auto" w:sz="4" w:space="0"/>
              <w:bottom w:val="single" w:color="auto" w:sz="4" w:space="0"/>
              <w:right w:val="single" w:color="auto" w:sz="4" w:space="0"/>
            </w:tcBorders>
            <w:vAlign w:val="center"/>
          </w:tcPr>
          <w:p w14:paraId="77BD7D47">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量程：0～1200°C     分辨率：分辨率：1°C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3、内置电源开关和固定位。</w:t>
            </w:r>
          </w:p>
        </w:tc>
        <w:tc>
          <w:tcPr>
            <w:tcW w:w="252" w:type="pct"/>
            <w:tcBorders>
              <w:top w:val="single" w:color="auto" w:sz="4" w:space="0"/>
              <w:left w:val="single" w:color="auto" w:sz="4" w:space="0"/>
              <w:bottom w:val="single" w:color="auto" w:sz="4" w:space="0"/>
              <w:right w:val="single" w:color="auto" w:sz="4" w:space="0"/>
            </w:tcBorders>
            <w:vAlign w:val="center"/>
          </w:tcPr>
          <w:p w14:paraId="6A3F173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33206D5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521C80F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1AC1A10E">
            <w:pPr>
              <w:tabs>
                <w:tab w:val="left" w:pos="0"/>
              </w:tabs>
              <w:spacing w:line="240" w:lineRule="exact"/>
              <w:jc w:val="center"/>
              <w:rPr>
                <w:rFonts w:cs="仿宋_GB2312" w:asciiTheme="minorEastAsia" w:hAnsiTheme="minorEastAsia" w:eastAsiaTheme="minorEastAsia"/>
                <w:kern w:val="0"/>
                <w:sz w:val="18"/>
                <w:szCs w:val="18"/>
              </w:rPr>
            </w:pPr>
          </w:p>
          <w:p w14:paraId="29BA5165">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7EC39962">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7784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180B6E4">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13006FEA">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5AEC5E9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26780A3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069EFB34">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0261F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4B9765D3">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包号/序号：7</w:t>
            </w:r>
            <w:r>
              <w:rPr>
                <w:rFonts w:cs="仿宋_GB2312" w:asciiTheme="minorEastAsia" w:hAnsiTheme="minorEastAsia" w:eastAsiaTheme="minorEastAsia"/>
                <w:color w:val="000000" w:themeColor="text1"/>
                <w:sz w:val="18"/>
                <w:szCs w:val="18"/>
              </w:rPr>
              <w:t>4</w:t>
            </w:r>
          </w:p>
          <w:p w14:paraId="14CDEECC">
            <w:pPr>
              <w:ind w:hanging="1"/>
              <w:rPr>
                <w:rFonts w:cs="仿宋" w:asciiTheme="minorEastAsia" w:hAnsiTheme="minorEastAsia" w:eastAsiaTheme="minorEastAsia"/>
                <w:kern w:val="0"/>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电导率传感器</w:t>
            </w:r>
          </w:p>
          <w:p w14:paraId="6305FDDC">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数量：6个</w:t>
            </w:r>
          </w:p>
          <w:p w14:paraId="1A2E1B59">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714A673C">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3700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9965284">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75FA8A83">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403FEF4E">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7B21C24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77C4E14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2AAF695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4BB6F78A">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47F66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7C2ABA4C">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量程：0～2000μS/cm 、0～20000μS/cm   分辨率：1μS/cm 、10μS/cm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3、内置电源开关和固定位。</w:t>
            </w:r>
          </w:p>
        </w:tc>
        <w:tc>
          <w:tcPr>
            <w:tcW w:w="1774" w:type="pct"/>
            <w:tcBorders>
              <w:top w:val="single" w:color="auto" w:sz="4" w:space="0"/>
              <w:left w:val="single" w:color="auto" w:sz="4" w:space="0"/>
              <w:bottom w:val="single" w:color="auto" w:sz="4" w:space="0"/>
              <w:right w:val="single" w:color="auto" w:sz="4" w:space="0"/>
            </w:tcBorders>
            <w:vAlign w:val="center"/>
          </w:tcPr>
          <w:p w14:paraId="07697807">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量程：0～2000μS/cm 、0～20000μS/cm   分辨率：1μS/cm 、10μS/cm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3、内置电源开关和固定位。</w:t>
            </w:r>
          </w:p>
        </w:tc>
        <w:tc>
          <w:tcPr>
            <w:tcW w:w="252" w:type="pct"/>
            <w:tcBorders>
              <w:top w:val="single" w:color="auto" w:sz="4" w:space="0"/>
              <w:left w:val="single" w:color="auto" w:sz="4" w:space="0"/>
              <w:bottom w:val="single" w:color="auto" w:sz="4" w:space="0"/>
              <w:right w:val="single" w:color="auto" w:sz="4" w:space="0"/>
            </w:tcBorders>
            <w:vAlign w:val="center"/>
          </w:tcPr>
          <w:p w14:paraId="38E07C7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4A54D7A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2210F4A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22FA011D">
            <w:pPr>
              <w:tabs>
                <w:tab w:val="left" w:pos="0"/>
              </w:tabs>
              <w:spacing w:line="240" w:lineRule="exact"/>
              <w:jc w:val="center"/>
              <w:rPr>
                <w:rFonts w:cs="仿宋_GB2312" w:asciiTheme="minorEastAsia" w:hAnsiTheme="minorEastAsia" w:eastAsiaTheme="minorEastAsia"/>
                <w:kern w:val="0"/>
                <w:sz w:val="18"/>
                <w:szCs w:val="18"/>
              </w:rPr>
            </w:pPr>
          </w:p>
          <w:p w14:paraId="296E84B2">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5E19FFB5">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4995B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0AB3844">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6FC4B0BB">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642B440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7E5C319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02569347">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47696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6ACC0D73">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包号/序号：7</w:t>
            </w:r>
            <w:r>
              <w:rPr>
                <w:rFonts w:cs="仿宋_GB2312" w:asciiTheme="minorEastAsia" w:hAnsiTheme="minorEastAsia" w:eastAsiaTheme="minorEastAsia"/>
                <w:color w:val="000000" w:themeColor="text1"/>
                <w:sz w:val="18"/>
                <w:szCs w:val="18"/>
              </w:rPr>
              <w:t>5</w:t>
            </w:r>
          </w:p>
          <w:p w14:paraId="6AE62670">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二氧化碳传感器</w:t>
            </w:r>
          </w:p>
          <w:p w14:paraId="280C0DB5">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数量：6个</w:t>
            </w:r>
          </w:p>
          <w:p w14:paraId="0A5FDB2C">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12E61034">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65262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ACC91FD">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1C3A2B64">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643E925E">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3F2329A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150CC94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578680D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570A0E3E">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5DA6A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B8DA2FC">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 0～100,000 ppm   分辨率：1 ppm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p>
          <w:p w14:paraId="40D56BB9">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kern w:val="0"/>
                <w:sz w:val="18"/>
                <w:szCs w:val="18"/>
              </w:rPr>
              <w:t>3、内置电源开关和固定位。</w:t>
            </w:r>
          </w:p>
        </w:tc>
        <w:tc>
          <w:tcPr>
            <w:tcW w:w="1774" w:type="pct"/>
            <w:tcBorders>
              <w:top w:val="single" w:color="auto" w:sz="4" w:space="0"/>
              <w:left w:val="single" w:color="auto" w:sz="4" w:space="0"/>
              <w:bottom w:val="single" w:color="auto" w:sz="4" w:space="0"/>
              <w:right w:val="single" w:color="auto" w:sz="4" w:space="0"/>
            </w:tcBorders>
            <w:vAlign w:val="center"/>
          </w:tcPr>
          <w:p w14:paraId="4268AD4B">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 0～100,000 ppm   分辨率：1 ppm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p>
          <w:p w14:paraId="7BD7B616">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3、内置电源开关和固定位。</w:t>
            </w:r>
          </w:p>
        </w:tc>
        <w:tc>
          <w:tcPr>
            <w:tcW w:w="252" w:type="pct"/>
            <w:tcBorders>
              <w:top w:val="single" w:color="auto" w:sz="4" w:space="0"/>
              <w:left w:val="single" w:color="auto" w:sz="4" w:space="0"/>
              <w:bottom w:val="single" w:color="auto" w:sz="4" w:space="0"/>
              <w:right w:val="single" w:color="auto" w:sz="4" w:space="0"/>
            </w:tcBorders>
            <w:vAlign w:val="center"/>
          </w:tcPr>
          <w:p w14:paraId="627D37F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6B957D2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6BD7801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2F19E326">
            <w:pPr>
              <w:tabs>
                <w:tab w:val="left" w:pos="0"/>
              </w:tabs>
              <w:spacing w:line="240" w:lineRule="exact"/>
              <w:jc w:val="center"/>
              <w:rPr>
                <w:rFonts w:cs="仿宋_GB2312" w:asciiTheme="minorEastAsia" w:hAnsiTheme="minorEastAsia" w:eastAsiaTheme="minorEastAsia"/>
                <w:kern w:val="0"/>
                <w:sz w:val="18"/>
                <w:szCs w:val="18"/>
              </w:rPr>
            </w:pPr>
          </w:p>
          <w:p w14:paraId="5B2131D3">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3F85F3AA">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47A19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59ADBC35">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38611166">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5969080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5027C97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60340FF3">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7001B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0A596AEF">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包号/序号：7</w:t>
            </w:r>
            <w:r>
              <w:rPr>
                <w:rFonts w:cs="仿宋_GB2312" w:asciiTheme="minorEastAsia" w:hAnsiTheme="minorEastAsia" w:eastAsiaTheme="minorEastAsia"/>
                <w:color w:val="000000" w:themeColor="text1"/>
                <w:sz w:val="18"/>
                <w:szCs w:val="18"/>
              </w:rPr>
              <w:t>6</w:t>
            </w:r>
          </w:p>
          <w:p w14:paraId="33F7AC2F">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氧气传感器</w:t>
            </w:r>
          </w:p>
          <w:p w14:paraId="40F7FDDE">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数量：6个</w:t>
            </w:r>
          </w:p>
          <w:p w14:paraId="266B9A9C">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562B3041">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4C3A1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6BCE6D03">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0839258C">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683A4026">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51C06F8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0E11D03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5FAC8B5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52D0778F">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41277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3BD4E54A">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量程：0～100%        分辨率：0.025%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3、内置电源开关和固定位。</w:t>
            </w:r>
          </w:p>
        </w:tc>
        <w:tc>
          <w:tcPr>
            <w:tcW w:w="1774" w:type="pct"/>
            <w:tcBorders>
              <w:top w:val="single" w:color="auto" w:sz="4" w:space="0"/>
              <w:left w:val="single" w:color="auto" w:sz="4" w:space="0"/>
              <w:bottom w:val="single" w:color="auto" w:sz="4" w:space="0"/>
              <w:right w:val="single" w:color="auto" w:sz="4" w:space="0"/>
            </w:tcBorders>
            <w:vAlign w:val="center"/>
          </w:tcPr>
          <w:p w14:paraId="73D32593">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量程：0～100%        分辨率：0.025%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3、内置电源开关和固定位。</w:t>
            </w:r>
          </w:p>
        </w:tc>
        <w:tc>
          <w:tcPr>
            <w:tcW w:w="252" w:type="pct"/>
            <w:tcBorders>
              <w:top w:val="single" w:color="auto" w:sz="4" w:space="0"/>
              <w:left w:val="single" w:color="auto" w:sz="4" w:space="0"/>
              <w:bottom w:val="single" w:color="auto" w:sz="4" w:space="0"/>
              <w:right w:val="single" w:color="auto" w:sz="4" w:space="0"/>
            </w:tcBorders>
            <w:vAlign w:val="center"/>
          </w:tcPr>
          <w:p w14:paraId="502DF1F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788DBC2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425268E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72BD28EE">
            <w:pPr>
              <w:tabs>
                <w:tab w:val="left" w:pos="0"/>
              </w:tabs>
              <w:spacing w:line="240" w:lineRule="exact"/>
              <w:jc w:val="center"/>
              <w:rPr>
                <w:rFonts w:cs="仿宋_GB2312" w:asciiTheme="minorEastAsia" w:hAnsiTheme="minorEastAsia" w:eastAsiaTheme="minorEastAsia"/>
                <w:kern w:val="0"/>
                <w:sz w:val="18"/>
                <w:szCs w:val="18"/>
              </w:rPr>
            </w:pPr>
          </w:p>
          <w:p w14:paraId="2D593F70">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39390E30">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5704A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56168A41">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716E8E85">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69FB0DFE">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4237AEA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79236530">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2FA16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1C25A795">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包号/序号：7</w:t>
            </w:r>
            <w:r>
              <w:rPr>
                <w:rFonts w:cs="仿宋_GB2312" w:asciiTheme="minorEastAsia" w:hAnsiTheme="minorEastAsia" w:eastAsiaTheme="minorEastAsia"/>
                <w:color w:val="000000" w:themeColor="text1"/>
                <w:sz w:val="18"/>
                <w:szCs w:val="18"/>
              </w:rPr>
              <w:t>7</w:t>
            </w:r>
          </w:p>
          <w:p w14:paraId="13724ABD">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湿度传感器</w:t>
            </w:r>
          </w:p>
          <w:p w14:paraId="5ACE200E">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数量：6个</w:t>
            </w:r>
          </w:p>
          <w:p w14:paraId="271C248D">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549EF7AF">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5F2CF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66EDE33">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41124664">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3EFCA79E">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29A2D66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53F7E91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04876CE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6AD0F9BE">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34C0C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0381E54">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量程：0～100%RH      分辨率：0.05%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p>
          <w:p w14:paraId="45F20EEB">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kern w:val="0"/>
                <w:sz w:val="18"/>
                <w:szCs w:val="18"/>
              </w:rPr>
              <w:t>3、内置电源开关和固定位。</w:t>
            </w:r>
          </w:p>
        </w:tc>
        <w:tc>
          <w:tcPr>
            <w:tcW w:w="1774" w:type="pct"/>
            <w:tcBorders>
              <w:top w:val="single" w:color="auto" w:sz="4" w:space="0"/>
              <w:left w:val="single" w:color="auto" w:sz="4" w:space="0"/>
              <w:bottom w:val="single" w:color="auto" w:sz="4" w:space="0"/>
              <w:right w:val="single" w:color="auto" w:sz="4" w:space="0"/>
            </w:tcBorders>
            <w:vAlign w:val="center"/>
          </w:tcPr>
          <w:p w14:paraId="3C3194D2">
            <w:pPr>
              <w:rPr>
                <w:rFonts w:cs="仿宋"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量程：0～100%RH      分辨率：0.05%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p>
          <w:p w14:paraId="5F1394DF">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kern w:val="0"/>
                <w:sz w:val="18"/>
                <w:szCs w:val="18"/>
              </w:rPr>
              <w:t>3、内置电源开关和固定位。</w:t>
            </w:r>
          </w:p>
        </w:tc>
        <w:tc>
          <w:tcPr>
            <w:tcW w:w="252" w:type="pct"/>
            <w:tcBorders>
              <w:top w:val="single" w:color="auto" w:sz="4" w:space="0"/>
              <w:left w:val="single" w:color="auto" w:sz="4" w:space="0"/>
              <w:bottom w:val="single" w:color="auto" w:sz="4" w:space="0"/>
              <w:right w:val="single" w:color="auto" w:sz="4" w:space="0"/>
            </w:tcBorders>
            <w:vAlign w:val="center"/>
          </w:tcPr>
          <w:p w14:paraId="7AA7912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41646B2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3EFE6EE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5A9E6344">
            <w:pPr>
              <w:tabs>
                <w:tab w:val="left" w:pos="0"/>
              </w:tabs>
              <w:spacing w:line="240" w:lineRule="exact"/>
              <w:jc w:val="center"/>
              <w:rPr>
                <w:rFonts w:cs="仿宋_GB2312" w:asciiTheme="minorEastAsia" w:hAnsiTheme="minorEastAsia" w:eastAsiaTheme="minorEastAsia"/>
                <w:kern w:val="0"/>
                <w:sz w:val="18"/>
                <w:szCs w:val="18"/>
              </w:rPr>
            </w:pPr>
          </w:p>
          <w:p w14:paraId="45D691A6">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5DF5671E">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48A3B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7D13E640">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295CF1FC">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1DF3FB6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66B0499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35AB7173">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45B7E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584A287E">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包号/序号：7</w:t>
            </w:r>
            <w:r>
              <w:rPr>
                <w:rFonts w:cs="仿宋_GB2312" w:asciiTheme="minorEastAsia" w:hAnsiTheme="minorEastAsia" w:eastAsiaTheme="minorEastAsia"/>
                <w:color w:val="000000" w:themeColor="text1"/>
                <w:sz w:val="18"/>
                <w:szCs w:val="18"/>
              </w:rPr>
              <w:t>8</w:t>
            </w:r>
          </w:p>
          <w:p w14:paraId="1E908F5B">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光照度传感器</w:t>
            </w:r>
          </w:p>
          <w:p w14:paraId="0212CA55">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数量：6个</w:t>
            </w:r>
          </w:p>
          <w:p w14:paraId="4F27E4F3">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46F951D4">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12B2D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AEE9070">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00765F0E">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578D34C5">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708089E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157E0D9E">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0A19A73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626A81A5">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61BD8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6E024C5F">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量程：0～50,000 Lux     分辨率：10 Lux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3、内置电源开关和固定位。</w:t>
            </w:r>
          </w:p>
        </w:tc>
        <w:tc>
          <w:tcPr>
            <w:tcW w:w="1774" w:type="pct"/>
            <w:tcBorders>
              <w:top w:val="single" w:color="auto" w:sz="4" w:space="0"/>
              <w:left w:val="single" w:color="auto" w:sz="4" w:space="0"/>
              <w:bottom w:val="single" w:color="auto" w:sz="4" w:space="0"/>
              <w:right w:val="single" w:color="auto" w:sz="4" w:space="0"/>
            </w:tcBorders>
            <w:vAlign w:val="center"/>
          </w:tcPr>
          <w:p w14:paraId="4CAF87DF">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★1、</w:t>
            </w:r>
            <w:r>
              <w:rPr>
                <w:rFonts w:hint="eastAsia" w:cs="仿宋" w:asciiTheme="minorEastAsia" w:hAnsiTheme="minorEastAsia" w:eastAsiaTheme="minorEastAsia"/>
                <w:kern w:val="0"/>
                <w:sz w:val="18"/>
                <w:szCs w:val="18"/>
              </w:rPr>
              <w:t>量程：0～50,000 Lux     分辨率：10 Lux 。</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★2、一体化设计，传感器采用USB接口。</w:t>
            </w:r>
            <w:r>
              <w:rPr>
                <w:rFonts w:hint="eastAsia" w:cs="仿宋" w:asciiTheme="minorEastAsia" w:hAnsiTheme="minorEastAsia" w:eastAsiaTheme="minorEastAsia"/>
                <w:kern w:val="0"/>
                <w:sz w:val="18"/>
                <w:szCs w:val="18"/>
              </w:rPr>
              <w:br w:type="textWrapping"/>
            </w:r>
            <w:r>
              <w:rPr>
                <w:rFonts w:hint="eastAsia" w:cs="仿宋" w:asciiTheme="minorEastAsia" w:hAnsiTheme="minorEastAsia" w:eastAsiaTheme="minorEastAsia"/>
                <w:kern w:val="0"/>
                <w:sz w:val="18"/>
                <w:szCs w:val="18"/>
              </w:rPr>
              <w:t>3、内置电源开关和固定位。</w:t>
            </w:r>
          </w:p>
        </w:tc>
        <w:tc>
          <w:tcPr>
            <w:tcW w:w="252" w:type="pct"/>
            <w:tcBorders>
              <w:top w:val="single" w:color="auto" w:sz="4" w:space="0"/>
              <w:left w:val="single" w:color="auto" w:sz="4" w:space="0"/>
              <w:bottom w:val="single" w:color="auto" w:sz="4" w:space="0"/>
              <w:right w:val="single" w:color="auto" w:sz="4" w:space="0"/>
            </w:tcBorders>
            <w:vAlign w:val="center"/>
          </w:tcPr>
          <w:p w14:paraId="21B5AF9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184B3BD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1787115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3F105A82">
            <w:pPr>
              <w:tabs>
                <w:tab w:val="left" w:pos="0"/>
              </w:tabs>
              <w:spacing w:line="240" w:lineRule="exact"/>
              <w:jc w:val="center"/>
              <w:rPr>
                <w:rFonts w:cs="仿宋_GB2312" w:asciiTheme="minorEastAsia" w:hAnsiTheme="minorEastAsia" w:eastAsiaTheme="minorEastAsia"/>
                <w:kern w:val="0"/>
                <w:sz w:val="18"/>
                <w:szCs w:val="18"/>
              </w:rPr>
            </w:pPr>
          </w:p>
          <w:p w14:paraId="2F5041A1">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217248AE">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555BE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6029B9BC">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7878F984">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4AF8F82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5263F32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0BA0C6F5">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3E98E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1C700327">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包号/序号：7</w:t>
            </w:r>
            <w:r>
              <w:rPr>
                <w:rFonts w:cs="仿宋_GB2312" w:asciiTheme="minorEastAsia" w:hAnsiTheme="minorEastAsia" w:eastAsiaTheme="minorEastAsia"/>
                <w:color w:val="000000" w:themeColor="text1"/>
                <w:sz w:val="18"/>
                <w:szCs w:val="18"/>
              </w:rPr>
              <w:t>9</w:t>
            </w:r>
          </w:p>
          <w:p w14:paraId="39065D1B">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密封套件</w:t>
            </w:r>
          </w:p>
          <w:p w14:paraId="7DB4E177">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数量：1</w:t>
            </w:r>
            <w:r>
              <w:rPr>
                <w:rFonts w:cs="仿宋_GB2312" w:asciiTheme="minorEastAsia" w:hAnsiTheme="minorEastAsia" w:eastAsiaTheme="minorEastAsia"/>
                <w:color w:val="000000" w:themeColor="text1"/>
                <w:kern w:val="2"/>
                <w:sz w:val="18"/>
                <w:szCs w:val="18"/>
              </w:rPr>
              <w:t>3</w:t>
            </w:r>
            <w:r>
              <w:rPr>
                <w:rFonts w:hint="eastAsia" w:cs="仿宋_GB2312" w:asciiTheme="minorEastAsia" w:hAnsiTheme="minorEastAsia" w:eastAsiaTheme="minorEastAsia"/>
                <w:color w:val="000000" w:themeColor="text1"/>
                <w:kern w:val="2"/>
                <w:sz w:val="18"/>
                <w:szCs w:val="18"/>
              </w:rPr>
              <w:t>套</w:t>
            </w:r>
          </w:p>
          <w:p w14:paraId="6A9E1DDA">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661AE1E1">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598FD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EB7F53E">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56F6A9D9">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4B693E55">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52D6FAC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2D1377C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772CD35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5A40EDE2">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53EF7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7D6044B3">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与生物化学传感器密闭连接，可完成陆水生植物光合作用、种子萌发、呼吸作用、酶的特性等实验。</w:t>
            </w:r>
          </w:p>
        </w:tc>
        <w:tc>
          <w:tcPr>
            <w:tcW w:w="1774" w:type="pct"/>
            <w:tcBorders>
              <w:top w:val="single" w:color="auto" w:sz="4" w:space="0"/>
              <w:left w:val="single" w:color="auto" w:sz="4" w:space="0"/>
              <w:bottom w:val="single" w:color="auto" w:sz="4" w:space="0"/>
              <w:right w:val="single" w:color="auto" w:sz="4" w:space="0"/>
            </w:tcBorders>
            <w:vAlign w:val="center"/>
          </w:tcPr>
          <w:p w14:paraId="7B993ADB">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与生物化学传感器密闭连接，可完成陆水生植物光合作用、种子萌发、呼吸作用、酶的特性等实验。</w:t>
            </w:r>
          </w:p>
        </w:tc>
        <w:tc>
          <w:tcPr>
            <w:tcW w:w="252" w:type="pct"/>
            <w:tcBorders>
              <w:top w:val="single" w:color="auto" w:sz="4" w:space="0"/>
              <w:left w:val="single" w:color="auto" w:sz="4" w:space="0"/>
              <w:bottom w:val="single" w:color="auto" w:sz="4" w:space="0"/>
              <w:right w:val="single" w:color="auto" w:sz="4" w:space="0"/>
            </w:tcBorders>
            <w:vAlign w:val="center"/>
          </w:tcPr>
          <w:p w14:paraId="56149C5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5C4FB47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5B60971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45CE78EA">
            <w:pPr>
              <w:tabs>
                <w:tab w:val="left" w:pos="0"/>
              </w:tabs>
              <w:spacing w:line="240" w:lineRule="exact"/>
              <w:jc w:val="center"/>
              <w:rPr>
                <w:rFonts w:cs="仿宋_GB2312" w:asciiTheme="minorEastAsia" w:hAnsiTheme="minorEastAsia" w:eastAsiaTheme="minorEastAsia"/>
                <w:kern w:val="0"/>
                <w:sz w:val="18"/>
                <w:szCs w:val="18"/>
              </w:rPr>
            </w:pPr>
          </w:p>
          <w:p w14:paraId="4B250B09">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53C98D14">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26CE2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D849C73">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2B54EEAF">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5C9142E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0DD650F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7C213272">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7F572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49495816">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包号/序号：8</w:t>
            </w:r>
            <w:r>
              <w:rPr>
                <w:rFonts w:cs="仿宋_GB2312" w:asciiTheme="minorEastAsia" w:hAnsiTheme="minorEastAsia" w:eastAsiaTheme="minorEastAsia"/>
                <w:color w:val="000000" w:themeColor="text1"/>
                <w:sz w:val="18"/>
                <w:szCs w:val="18"/>
              </w:rPr>
              <w:t>0</w:t>
            </w:r>
          </w:p>
          <w:p w14:paraId="36266DB1">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多功能生态实验器</w:t>
            </w:r>
          </w:p>
          <w:p w14:paraId="5C9D6577">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数量：6套</w:t>
            </w:r>
          </w:p>
          <w:p w14:paraId="6C1D3D41">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184AD605">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258F4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360D30D6">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4357EBCE">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3EB70B52">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6D67DA5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665F698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090AD9E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797846FE">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41776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56E5E5F4">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可与二氧化碳、氧气、温度、光强和湿度传感器组合使用，研究植物叶片光合作用、呼吸作用和蒸腾作用等。</w:t>
            </w:r>
          </w:p>
        </w:tc>
        <w:tc>
          <w:tcPr>
            <w:tcW w:w="1774" w:type="pct"/>
            <w:tcBorders>
              <w:top w:val="single" w:color="auto" w:sz="4" w:space="0"/>
              <w:left w:val="single" w:color="auto" w:sz="4" w:space="0"/>
              <w:bottom w:val="single" w:color="auto" w:sz="4" w:space="0"/>
              <w:right w:val="single" w:color="auto" w:sz="4" w:space="0"/>
            </w:tcBorders>
            <w:vAlign w:val="center"/>
          </w:tcPr>
          <w:p w14:paraId="3E19812B">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可与二氧化碳、氧气、温度、光强和湿度传感器组合使用，研究植物叶片光合作用、呼吸作用和蒸腾作用等。</w:t>
            </w:r>
          </w:p>
        </w:tc>
        <w:tc>
          <w:tcPr>
            <w:tcW w:w="252" w:type="pct"/>
            <w:tcBorders>
              <w:top w:val="single" w:color="auto" w:sz="4" w:space="0"/>
              <w:left w:val="single" w:color="auto" w:sz="4" w:space="0"/>
              <w:bottom w:val="single" w:color="auto" w:sz="4" w:space="0"/>
              <w:right w:val="single" w:color="auto" w:sz="4" w:space="0"/>
            </w:tcBorders>
            <w:vAlign w:val="center"/>
          </w:tcPr>
          <w:p w14:paraId="5E92ABF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679997D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4A151DF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503A100A">
            <w:pPr>
              <w:tabs>
                <w:tab w:val="left" w:pos="0"/>
              </w:tabs>
              <w:spacing w:line="240" w:lineRule="exact"/>
              <w:jc w:val="center"/>
              <w:rPr>
                <w:rFonts w:cs="仿宋_GB2312" w:asciiTheme="minorEastAsia" w:hAnsiTheme="minorEastAsia" w:eastAsiaTheme="minorEastAsia"/>
                <w:kern w:val="0"/>
                <w:sz w:val="18"/>
                <w:szCs w:val="18"/>
              </w:rPr>
            </w:pPr>
          </w:p>
          <w:p w14:paraId="7CD9BC44">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0B30B1E0">
            <w:pPr>
              <w:tabs>
                <w:tab w:val="left" w:pos="0"/>
              </w:tabs>
              <w:spacing w:line="240" w:lineRule="exact"/>
              <w:jc w:val="center"/>
              <w:rPr>
                <w:rFonts w:cs="仿宋_GB2312" w:asciiTheme="minorEastAsia" w:hAnsiTheme="minorEastAsia" w:eastAsiaTheme="minorEastAsia"/>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2D869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7FF2EB69">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0F1C234C">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2565113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5405CF3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24F45F10">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3E9E8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699D6720">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包号/序号：8</w:t>
            </w:r>
            <w:r>
              <w:rPr>
                <w:rFonts w:cs="仿宋_GB2312" w:asciiTheme="minorEastAsia" w:hAnsiTheme="minorEastAsia" w:eastAsiaTheme="minorEastAsia"/>
                <w:color w:val="000000" w:themeColor="text1"/>
                <w:sz w:val="18"/>
                <w:szCs w:val="18"/>
              </w:rPr>
              <w:t>1</w:t>
            </w:r>
          </w:p>
          <w:p w14:paraId="08281BF1">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高灵敏线圈</w:t>
            </w:r>
          </w:p>
          <w:p w14:paraId="5BA7D99B">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数量：7套</w:t>
            </w:r>
          </w:p>
          <w:p w14:paraId="3A3C94D3">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3C0C6D3B">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6F262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2A8A0785">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4E61509D">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0A1D9DF8">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2F90091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451AFD1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7C3A9EF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633E8D34">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38762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C99039D">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高灵敏度、无源、塑壳封装、带屏蔽，与微电流传感器配合，可测得切割地磁场产生的感生电流，也可测不同电器的电磁辐射强度。</w:t>
            </w:r>
          </w:p>
        </w:tc>
        <w:tc>
          <w:tcPr>
            <w:tcW w:w="1774" w:type="pct"/>
            <w:tcBorders>
              <w:top w:val="single" w:color="auto" w:sz="4" w:space="0"/>
              <w:left w:val="single" w:color="auto" w:sz="4" w:space="0"/>
              <w:bottom w:val="single" w:color="auto" w:sz="4" w:space="0"/>
              <w:right w:val="single" w:color="auto" w:sz="4" w:space="0"/>
            </w:tcBorders>
            <w:vAlign w:val="center"/>
          </w:tcPr>
          <w:p w14:paraId="77741665">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高灵敏度、无源、塑壳封装、带屏蔽，与微电流传感器配合，可测得切割地磁场产生的感生电流，也可测不同电器的电磁辐射强度。</w:t>
            </w:r>
          </w:p>
        </w:tc>
        <w:tc>
          <w:tcPr>
            <w:tcW w:w="252" w:type="pct"/>
            <w:tcBorders>
              <w:top w:val="single" w:color="auto" w:sz="4" w:space="0"/>
              <w:left w:val="single" w:color="auto" w:sz="4" w:space="0"/>
              <w:bottom w:val="single" w:color="auto" w:sz="4" w:space="0"/>
              <w:right w:val="single" w:color="auto" w:sz="4" w:space="0"/>
            </w:tcBorders>
            <w:vAlign w:val="center"/>
          </w:tcPr>
          <w:p w14:paraId="5DE11C4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20E4D7B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3F32FA4E">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00EAECA8">
            <w:pPr>
              <w:tabs>
                <w:tab w:val="left" w:pos="0"/>
              </w:tabs>
              <w:spacing w:line="240" w:lineRule="exact"/>
              <w:jc w:val="center"/>
              <w:rPr>
                <w:rFonts w:cs="仿宋_GB2312" w:asciiTheme="minorEastAsia" w:hAnsiTheme="minorEastAsia" w:eastAsiaTheme="minorEastAsia"/>
                <w:kern w:val="0"/>
                <w:sz w:val="18"/>
                <w:szCs w:val="18"/>
              </w:rPr>
            </w:pPr>
          </w:p>
          <w:p w14:paraId="5F4D9309">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43B8DBE5">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6504B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64EDEAAF">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4E2C63CF">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0069F90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13F8ABE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43DEED55">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4B816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20A182C4">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包号/序号：8</w:t>
            </w:r>
            <w:r>
              <w:rPr>
                <w:rFonts w:cs="仿宋_GB2312" w:asciiTheme="minorEastAsia" w:hAnsiTheme="minorEastAsia" w:eastAsiaTheme="minorEastAsia"/>
                <w:color w:val="000000" w:themeColor="text1"/>
                <w:sz w:val="18"/>
                <w:szCs w:val="18"/>
              </w:rPr>
              <w:t>2</w:t>
            </w:r>
          </w:p>
          <w:p w14:paraId="4B0970F1">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匀强螺线管</w:t>
            </w:r>
          </w:p>
          <w:p w14:paraId="25115A3E">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数量：7套</w:t>
            </w:r>
          </w:p>
          <w:p w14:paraId="04A21CF4">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2DBF4303">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6F406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B89F9BF">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7EDB7617">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7CF96E1E">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47BFCDE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4ADCF9A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181B316B">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11966136">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1382B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304183C">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可接学生电源，塑壳封装，产生匀强磁场。</w:t>
            </w:r>
          </w:p>
        </w:tc>
        <w:tc>
          <w:tcPr>
            <w:tcW w:w="1774" w:type="pct"/>
            <w:tcBorders>
              <w:top w:val="single" w:color="auto" w:sz="4" w:space="0"/>
              <w:left w:val="single" w:color="auto" w:sz="4" w:space="0"/>
              <w:bottom w:val="single" w:color="auto" w:sz="4" w:space="0"/>
              <w:right w:val="single" w:color="auto" w:sz="4" w:space="0"/>
            </w:tcBorders>
            <w:vAlign w:val="center"/>
          </w:tcPr>
          <w:p w14:paraId="0962EDA4">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可接学生电源，塑壳封装，产生匀强磁场。</w:t>
            </w:r>
          </w:p>
        </w:tc>
        <w:tc>
          <w:tcPr>
            <w:tcW w:w="252" w:type="pct"/>
            <w:tcBorders>
              <w:top w:val="single" w:color="auto" w:sz="4" w:space="0"/>
              <w:left w:val="single" w:color="auto" w:sz="4" w:space="0"/>
              <w:bottom w:val="single" w:color="auto" w:sz="4" w:space="0"/>
              <w:right w:val="single" w:color="auto" w:sz="4" w:space="0"/>
            </w:tcBorders>
            <w:vAlign w:val="center"/>
          </w:tcPr>
          <w:p w14:paraId="193C8C0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14F9B19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322EE9F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0D951848">
            <w:pPr>
              <w:tabs>
                <w:tab w:val="left" w:pos="0"/>
              </w:tabs>
              <w:spacing w:line="240" w:lineRule="exact"/>
              <w:jc w:val="center"/>
              <w:rPr>
                <w:rFonts w:cs="仿宋_GB2312" w:asciiTheme="minorEastAsia" w:hAnsiTheme="minorEastAsia" w:eastAsiaTheme="minorEastAsia"/>
                <w:kern w:val="0"/>
                <w:sz w:val="18"/>
                <w:szCs w:val="18"/>
              </w:rPr>
            </w:pPr>
          </w:p>
          <w:p w14:paraId="40D4E529">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44669FEB">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39307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543D5A17">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35507CA6">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0BD96A0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0F52DC9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123D2438">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5B4ED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28B14EC9">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包号/序号：8</w:t>
            </w:r>
            <w:r>
              <w:rPr>
                <w:rFonts w:cs="仿宋_GB2312" w:asciiTheme="minorEastAsia" w:hAnsiTheme="minorEastAsia" w:eastAsiaTheme="minorEastAsia"/>
                <w:color w:val="000000" w:themeColor="text1"/>
                <w:sz w:val="18"/>
                <w:szCs w:val="18"/>
              </w:rPr>
              <w:t>3</w:t>
            </w:r>
          </w:p>
          <w:p w14:paraId="531BE6A9">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力学轨道</w:t>
            </w:r>
          </w:p>
          <w:p w14:paraId="5F6401D5">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数量：7套</w:t>
            </w:r>
          </w:p>
          <w:p w14:paraId="57CD6D2A">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45E636D5">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3F275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105860D">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124AF0DA">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6586329A">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2101507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287EEC7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7F07DAB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6F83EFE8">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159D7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FEE43D4">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1.2m铝合金轨道一条，小车两台，挡光片一套，滑轮系统，磁缓冲装置1套（自带强硼磁铁），摩擦块，配重块，传感器固定支架2个，手拧螺丝，方型螺母一宗等。</w:t>
            </w:r>
          </w:p>
        </w:tc>
        <w:tc>
          <w:tcPr>
            <w:tcW w:w="1774" w:type="pct"/>
            <w:tcBorders>
              <w:top w:val="single" w:color="auto" w:sz="4" w:space="0"/>
              <w:left w:val="single" w:color="auto" w:sz="4" w:space="0"/>
              <w:bottom w:val="single" w:color="auto" w:sz="4" w:space="0"/>
              <w:right w:val="single" w:color="auto" w:sz="4" w:space="0"/>
            </w:tcBorders>
            <w:vAlign w:val="center"/>
          </w:tcPr>
          <w:p w14:paraId="1BE50A95">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1.2m铝合金轨道一条，小车两台，挡光片一套，滑轮系统，磁缓冲装置1套（自带强硼磁铁），摩擦块，配重块，传感器固定支架2个，手拧螺丝，方型螺母一宗等。</w:t>
            </w:r>
          </w:p>
        </w:tc>
        <w:tc>
          <w:tcPr>
            <w:tcW w:w="252" w:type="pct"/>
            <w:tcBorders>
              <w:top w:val="single" w:color="auto" w:sz="4" w:space="0"/>
              <w:left w:val="single" w:color="auto" w:sz="4" w:space="0"/>
              <w:bottom w:val="single" w:color="auto" w:sz="4" w:space="0"/>
              <w:right w:val="single" w:color="auto" w:sz="4" w:space="0"/>
            </w:tcBorders>
            <w:vAlign w:val="center"/>
          </w:tcPr>
          <w:p w14:paraId="08FDCACB">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2108F28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42E1FF8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23916C1E">
            <w:pPr>
              <w:tabs>
                <w:tab w:val="left" w:pos="0"/>
              </w:tabs>
              <w:spacing w:line="240" w:lineRule="exact"/>
              <w:jc w:val="center"/>
              <w:rPr>
                <w:rFonts w:cs="仿宋_GB2312" w:asciiTheme="minorEastAsia" w:hAnsiTheme="minorEastAsia" w:eastAsiaTheme="minorEastAsia"/>
                <w:kern w:val="0"/>
                <w:sz w:val="18"/>
                <w:szCs w:val="18"/>
              </w:rPr>
            </w:pPr>
          </w:p>
          <w:p w14:paraId="3A2DD991">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461529DF">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7E2AB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3ED097C3">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6EAC61DA">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1A77F33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2E090B9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1CDDAE70">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76D73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3"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34B946AD">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包号/序号：8</w:t>
            </w:r>
            <w:r>
              <w:rPr>
                <w:rFonts w:cs="仿宋_GB2312" w:asciiTheme="minorEastAsia" w:hAnsiTheme="minorEastAsia" w:eastAsiaTheme="minorEastAsia"/>
                <w:color w:val="000000" w:themeColor="text1"/>
                <w:sz w:val="18"/>
                <w:szCs w:val="18"/>
              </w:rPr>
              <w:t>4</w:t>
            </w:r>
          </w:p>
          <w:p w14:paraId="69ACE4CA">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向心力实验器</w:t>
            </w:r>
          </w:p>
          <w:p w14:paraId="1AAC93B8">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数量：7套</w:t>
            </w:r>
          </w:p>
          <w:p w14:paraId="03C3B8E3">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498977CF">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7F06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9"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47D10C34">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3F83490D">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2F34B2AA">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7500EF3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07AE8575">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021DCA1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23E01C2D">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4CA77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38A4B71">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铝合金底座1块、力臂件、旋臂槽1条、重块1个、旋转轴、光电门固定臂1个、传力棒1条等。</w:t>
            </w:r>
          </w:p>
        </w:tc>
        <w:tc>
          <w:tcPr>
            <w:tcW w:w="1774" w:type="pct"/>
            <w:tcBorders>
              <w:top w:val="single" w:color="auto" w:sz="4" w:space="0"/>
              <w:left w:val="single" w:color="auto" w:sz="4" w:space="0"/>
              <w:bottom w:val="single" w:color="auto" w:sz="4" w:space="0"/>
              <w:right w:val="single" w:color="auto" w:sz="4" w:space="0"/>
            </w:tcBorders>
            <w:vAlign w:val="center"/>
          </w:tcPr>
          <w:p w14:paraId="18014E02">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铝合金底座1块、力臂件、旋臂槽1条、重块1个、旋转轴、光电门固定臂1个、传力棒1条等。</w:t>
            </w:r>
          </w:p>
        </w:tc>
        <w:tc>
          <w:tcPr>
            <w:tcW w:w="252" w:type="pct"/>
            <w:tcBorders>
              <w:top w:val="single" w:color="auto" w:sz="4" w:space="0"/>
              <w:left w:val="single" w:color="auto" w:sz="4" w:space="0"/>
              <w:bottom w:val="single" w:color="auto" w:sz="4" w:space="0"/>
              <w:right w:val="single" w:color="auto" w:sz="4" w:space="0"/>
            </w:tcBorders>
            <w:vAlign w:val="center"/>
          </w:tcPr>
          <w:p w14:paraId="1B18DFD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33FE00C7">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34605FF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393E8563">
            <w:pPr>
              <w:tabs>
                <w:tab w:val="left" w:pos="0"/>
              </w:tabs>
              <w:spacing w:line="240" w:lineRule="exact"/>
              <w:jc w:val="center"/>
              <w:rPr>
                <w:rFonts w:cs="仿宋_GB2312" w:asciiTheme="minorEastAsia" w:hAnsiTheme="minorEastAsia" w:eastAsiaTheme="minorEastAsia"/>
                <w:kern w:val="0"/>
                <w:sz w:val="18"/>
                <w:szCs w:val="18"/>
              </w:rPr>
            </w:pPr>
          </w:p>
          <w:p w14:paraId="42C4CEBA">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06DEF189">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4F4C1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33AE9F20">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25D05213">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2BABD7C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1DE461D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6FAE5224">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26951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34962D64">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包号/序号：8</w:t>
            </w:r>
            <w:r>
              <w:rPr>
                <w:rFonts w:cs="仿宋_GB2312" w:asciiTheme="minorEastAsia" w:hAnsiTheme="minorEastAsia" w:eastAsiaTheme="minorEastAsia"/>
                <w:color w:val="000000" w:themeColor="text1"/>
                <w:sz w:val="18"/>
                <w:szCs w:val="18"/>
              </w:rPr>
              <w:t>5</w:t>
            </w:r>
          </w:p>
          <w:p w14:paraId="3CFBB6C8">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力的合成与分解实验仪</w:t>
            </w:r>
          </w:p>
          <w:p w14:paraId="1A124BEA">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数量：7套</w:t>
            </w:r>
          </w:p>
          <w:p w14:paraId="5F876E19">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6A03DCFA">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6281E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0663FD06">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5D52F18A">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404A999D">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6CEAE77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3B329604">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16EE189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4D8F4AB9">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448B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5A223BBC">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实验板1块、可调力传感器固定支架、连接线1根、重物、固定块等。</w:t>
            </w:r>
          </w:p>
        </w:tc>
        <w:tc>
          <w:tcPr>
            <w:tcW w:w="1774" w:type="pct"/>
            <w:tcBorders>
              <w:top w:val="single" w:color="auto" w:sz="4" w:space="0"/>
              <w:left w:val="single" w:color="auto" w:sz="4" w:space="0"/>
              <w:bottom w:val="single" w:color="auto" w:sz="4" w:space="0"/>
              <w:right w:val="single" w:color="auto" w:sz="4" w:space="0"/>
            </w:tcBorders>
            <w:vAlign w:val="center"/>
          </w:tcPr>
          <w:p w14:paraId="248E5559">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实验板1块、可调力传感器固定支架、连接线1根、重物、固定块等。</w:t>
            </w:r>
          </w:p>
        </w:tc>
        <w:tc>
          <w:tcPr>
            <w:tcW w:w="252" w:type="pct"/>
            <w:tcBorders>
              <w:top w:val="single" w:color="auto" w:sz="4" w:space="0"/>
              <w:left w:val="single" w:color="auto" w:sz="4" w:space="0"/>
              <w:bottom w:val="single" w:color="auto" w:sz="4" w:space="0"/>
              <w:right w:val="single" w:color="auto" w:sz="4" w:space="0"/>
            </w:tcBorders>
            <w:vAlign w:val="center"/>
          </w:tcPr>
          <w:p w14:paraId="2AE8D03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5B09E6DB">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45DF205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776AD74C">
            <w:pPr>
              <w:tabs>
                <w:tab w:val="left" w:pos="0"/>
              </w:tabs>
              <w:spacing w:line="240" w:lineRule="exact"/>
              <w:jc w:val="center"/>
              <w:rPr>
                <w:rFonts w:cs="仿宋_GB2312" w:asciiTheme="minorEastAsia" w:hAnsiTheme="minorEastAsia" w:eastAsiaTheme="minorEastAsia"/>
                <w:kern w:val="0"/>
                <w:sz w:val="18"/>
                <w:szCs w:val="18"/>
              </w:rPr>
            </w:pPr>
          </w:p>
          <w:p w14:paraId="30E564A6">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4B469373">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2FAEF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7E257739">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1A526190">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1206186D">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17DC306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614EC6C3">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7040D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6"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57982E75">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包号/序号：8</w:t>
            </w:r>
            <w:r>
              <w:rPr>
                <w:rFonts w:cs="仿宋_GB2312" w:asciiTheme="minorEastAsia" w:hAnsiTheme="minorEastAsia" w:eastAsiaTheme="minorEastAsia"/>
                <w:color w:val="000000" w:themeColor="text1"/>
                <w:sz w:val="18"/>
                <w:szCs w:val="18"/>
              </w:rPr>
              <w:t>6</w:t>
            </w:r>
          </w:p>
          <w:p w14:paraId="43DEBBFF">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机械能守恒实验仪</w:t>
            </w:r>
          </w:p>
          <w:p w14:paraId="6B548DDB">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数量：7套</w:t>
            </w:r>
          </w:p>
          <w:p w14:paraId="1F97470F">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3259948B">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3F89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3897D23E">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0DB16E63">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0B88AC51">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0D6C06B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36AFD572">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4804A19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2DFCCCB6">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645A2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619A8524">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主刻度板（含释放与收纳装置、挡光片）、立柱、摆锤、摆杆、固定螺栓组成。</w:t>
            </w:r>
          </w:p>
        </w:tc>
        <w:tc>
          <w:tcPr>
            <w:tcW w:w="1774" w:type="pct"/>
            <w:tcBorders>
              <w:top w:val="single" w:color="auto" w:sz="4" w:space="0"/>
              <w:left w:val="single" w:color="auto" w:sz="4" w:space="0"/>
              <w:bottom w:val="single" w:color="auto" w:sz="4" w:space="0"/>
              <w:right w:val="single" w:color="auto" w:sz="4" w:space="0"/>
            </w:tcBorders>
            <w:vAlign w:val="center"/>
          </w:tcPr>
          <w:p w14:paraId="4CEBA515">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主刻度板（含释放与收纳装置、挡光片）、立柱、摆锤、摆杆、固定螺栓组成。</w:t>
            </w:r>
          </w:p>
        </w:tc>
        <w:tc>
          <w:tcPr>
            <w:tcW w:w="252" w:type="pct"/>
            <w:tcBorders>
              <w:top w:val="single" w:color="auto" w:sz="4" w:space="0"/>
              <w:left w:val="single" w:color="auto" w:sz="4" w:space="0"/>
              <w:bottom w:val="single" w:color="auto" w:sz="4" w:space="0"/>
              <w:right w:val="single" w:color="auto" w:sz="4" w:space="0"/>
            </w:tcBorders>
            <w:vAlign w:val="center"/>
          </w:tcPr>
          <w:p w14:paraId="7DA79C60">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342A41CF">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6FB238CA">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1B403517">
            <w:pPr>
              <w:tabs>
                <w:tab w:val="left" w:pos="0"/>
              </w:tabs>
              <w:spacing w:line="240" w:lineRule="exact"/>
              <w:jc w:val="center"/>
              <w:rPr>
                <w:rFonts w:cs="仿宋_GB2312" w:asciiTheme="minorEastAsia" w:hAnsiTheme="minorEastAsia" w:eastAsiaTheme="minorEastAsia"/>
                <w:kern w:val="0"/>
                <w:sz w:val="18"/>
                <w:szCs w:val="18"/>
              </w:rPr>
            </w:pPr>
          </w:p>
          <w:p w14:paraId="31F21648">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7769C35E">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17713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3BF194FE">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16B2A792">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10EEB39E">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65DBD151">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12811F61">
            <w:pPr>
              <w:tabs>
                <w:tab w:val="left" w:pos="0"/>
              </w:tabs>
              <w:spacing w:line="240" w:lineRule="exact"/>
              <w:jc w:val="center"/>
              <w:rPr>
                <w:rFonts w:cs="仿宋_GB2312" w:asciiTheme="minorEastAsia" w:hAnsiTheme="minorEastAsia" w:eastAsiaTheme="minorEastAsia"/>
                <w:color w:val="FF0000"/>
                <w:kern w:val="0"/>
                <w:sz w:val="18"/>
                <w:szCs w:val="18"/>
              </w:rPr>
            </w:pPr>
          </w:p>
        </w:tc>
      </w:tr>
      <w:tr w14:paraId="14EFC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569BE9AA">
            <w:pPr>
              <w:adjustRightInd w:val="0"/>
              <w:snapToGrid w:val="0"/>
              <w:ind w:right="105" w:rightChars="50"/>
              <w:jc w:val="left"/>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包号/序号：8</w:t>
            </w:r>
            <w:r>
              <w:rPr>
                <w:rFonts w:cs="仿宋_GB2312" w:asciiTheme="minorEastAsia" w:hAnsiTheme="minorEastAsia" w:eastAsiaTheme="minorEastAsia"/>
                <w:color w:val="000000" w:themeColor="text1"/>
                <w:sz w:val="18"/>
                <w:szCs w:val="18"/>
              </w:rPr>
              <w:t>7</w:t>
            </w:r>
          </w:p>
          <w:p w14:paraId="7D4D3F62">
            <w:pPr>
              <w:ind w:hanging="1"/>
              <w:rPr>
                <w:rFonts w:cs="仿宋" w:asciiTheme="minorEastAsia" w:hAnsiTheme="minorEastAsia" w:eastAsiaTheme="minorEastAsia"/>
                <w:b/>
                <w:sz w:val="18"/>
                <w:szCs w:val="18"/>
              </w:rPr>
            </w:pPr>
            <w:r>
              <w:rPr>
                <w:rFonts w:hint="eastAsia" w:cs="仿宋_GB2312" w:asciiTheme="minorEastAsia" w:hAnsiTheme="minorEastAsia" w:eastAsiaTheme="minorEastAsia"/>
                <w:color w:val="000000" w:themeColor="text1"/>
                <w:sz w:val="18"/>
                <w:szCs w:val="18"/>
              </w:rPr>
              <w:t>产品名称：</w:t>
            </w:r>
            <w:r>
              <w:rPr>
                <w:rFonts w:hint="eastAsia" w:cs="仿宋" w:asciiTheme="minorEastAsia" w:hAnsiTheme="minorEastAsia" w:eastAsiaTheme="minorEastAsia"/>
                <w:kern w:val="0"/>
                <w:sz w:val="18"/>
                <w:szCs w:val="18"/>
              </w:rPr>
              <w:t>电学实验板12块</w:t>
            </w:r>
          </w:p>
          <w:p w14:paraId="4F1FF998">
            <w:pPr>
              <w:pStyle w:val="14"/>
              <w:widowControl w:val="0"/>
              <w:adjustRightInd w:val="0"/>
              <w:snapToGrid w:val="0"/>
              <w:spacing w:before="0" w:beforeAutospacing="0" w:after="0" w:afterAutospacing="0"/>
              <w:jc w:val="both"/>
              <w:rPr>
                <w:rFonts w:cs="仿宋_GB2312" w:asciiTheme="minorEastAsia" w:hAnsiTheme="minorEastAsia" w:eastAsiaTheme="minorEastAsia"/>
                <w:color w:val="000000" w:themeColor="text1"/>
                <w:kern w:val="2"/>
                <w:sz w:val="18"/>
                <w:szCs w:val="18"/>
              </w:rPr>
            </w:pPr>
            <w:r>
              <w:rPr>
                <w:rFonts w:hint="eastAsia" w:cs="仿宋_GB2312" w:asciiTheme="minorEastAsia" w:hAnsiTheme="minorEastAsia" w:eastAsiaTheme="minorEastAsia"/>
                <w:color w:val="000000" w:themeColor="text1"/>
                <w:kern w:val="2"/>
                <w:sz w:val="18"/>
                <w:szCs w:val="18"/>
              </w:rPr>
              <w:t>数量：7套</w:t>
            </w:r>
          </w:p>
          <w:p w14:paraId="4745A7FF">
            <w:pPr>
              <w:tabs>
                <w:tab w:val="left" w:pos="0"/>
              </w:tabs>
              <w:adjustRightInd w:val="0"/>
              <w:snapToGrid w:val="0"/>
              <w:rPr>
                <w:rFonts w:cs="仿宋_GB2312" w:asciiTheme="minorEastAsia" w:hAnsiTheme="minorEastAsia" w:eastAsiaTheme="minorEastAsia"/>
                <w:color w:val="000000" w:themeColor="text1"/>
                <w:sz w:val="18"/>
                <w:szCs w:val="18"/>
              </w:rPr>
            </w:pPr>
            <w:r>
              <w:rPr>
                <w:rFonts w:hint="eastAsia" w:cs="仿宋_GB2312" w:asciiTheme="minorEastAsia" w:hAnsiTheme="minorEastAsia" w:eastAsiaTheme="minorEastAsia"/>
                <w:color w:val="000000" w:themeColor="text1"/>
                <w:sz w:val="18"/>
                <w:szCs w:val="18"/>
              </w:rPr>
              <w:t>是否为经过审批采购的进口产品：否</w:t>
            </w:r>
          </w:p>
          <w:p w14:paraId="2A913650">
            <w:pPr>
              <w:tabs>
                <w:tab w:val="left" w:pos="0"/>
              </w:tabs>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color w:val="000000" w:themeColor="text1"/>
                <w:sz w:val="18"/>
                <w:szCs w:val="18"/>
              </w:rPr>
              <w:t>是否为核心产品（非单一产品采购项目时适用）：否</w:t>
            </w:r>
          </w:p>
        </w:tc>
      </w:tr>
      <w:tr w14:paraId="1F682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1581CD5E">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招标文件要求</w:t>
            </w:r>
          </w:p>
          <w:p w14:paraId="71C3F055">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重要提示：实质性要求及重要指标用★标注（“★”必须标注在序号前），★标注项不得负偏离，如果负偏离，则投标文件无效。</w:t>
            </w:r>
          </w:p>
        </w:tc>
        <w:tc>
          <w:tcPr>
            <w:tcW w:w="1774" w:type="pct"/>
            <w:tcBorders>
              <w:top w:val="single" w:color="auto" w:sz="4" w:space="0"/>
              <w:left w:val="single" w:color="auto" w:sz="4" w:space="0"/>
              <w:bottom w:val="single" w:color="auto" w:sz="4" w:space="0"/>
              <w:right w:val="single" w:color="auto" w:sz="4" w:space="0"/>
            </w:tcBorders>
            <w:vAlign w:val="center"/>
          </w:tcPr>
          <w:p w14:paraId="56B5D252">
            <w:pPr>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w:t>
            </w:r>
          </w:p>
          <w:p w14:paraId="40D34F4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响应内容</w:t>
            </w:r>
          </w:p>
        </w:tc>
        <w:tc>
          <w:tcPr>
            <w:tcW w:w="252" w:type="pct"/>
            <w:tcBorders>
              <w:top w:val="single" w:color="auto" w:sz="4" w:space="0"/>
              <w:left w:val="single" w:color="auto" w:sz="4" w:space="0"/>
              <w:bottom w:val="single" w:color="auto" w:sz="4" w:space="0"/>
              <w:right w:val="single" w:color="auto" w:sz="4" w:space="0"/>
            </w:tcBorders>
            <w:vAlign w:val="center"/>
          </w:tcPr>
          <w:p w14:paraId="6C9C838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偏离程度</w:t>
            </w:r>
          </w:p>
        </w:tc>
        <w:tc>
          <w:tcPr>
            <w:tcW w:w="569" w:type="pct"/>
            <w:tcBorders>
              <w:top w:val="single" w:color="auto" w:sz="4" w:space="0"/>
              <w:left w:val="single" w:color="auto" w:sz="4" w:space="0"/>
              <w:bottom w:val="single" w:color="auto" w:sz="4" w:space="0"/>
              <w:right w:val="single" w:color="auto" w:sz="4" w:space="0"/>
            </w:tcBorders>
            <w:vAlign w:val="center"/>
          </w:tcPr>
          <w:p w14:paraId="554AB0E6">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偏离说明</w:t>
            </w:r>
          </w:p>
        </w:tc>
        <w:tc>
          <w:tcPr>
            <w:tcW w:w="506" w:type="pct"/>
            <w:tcBorders>
              <w:top w:val="single" w:color="auto" w:sz="4" w:space="0"/>
              <w:left w:val="single" w:color="auto" w:sz="4" w:space="0"/>
              <w:bottom w:val="single" w:color="auto" w:sz="4" w:space="0"/>
              <w:right w:val="single" w:color="auto" w:sz="4" w:space="0"/>
            </w:tcBorders>
            <w:vAlign w:val="center"/>
          </w:tcPr>
          <w:p w14:paraId="76DC9B52">
            <w:pPr>
              <w:tabs>
                <w:tab w:val="left" w:pos="0"/>
              </w:tabs>
              <w:spacing w:line="240" w:lineRule="exact"/>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证明材料</w:t>
            </w:r>
          </w:p>
        </w:tc>
      </w:tr>
      <w:tr w14:paraId="78A65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7D5158B6">
            <w:pPr>
              <w:widowControl/>
              <w:jc w:val="left"/>
              <w:rPr>
                <w:rFonts w:cs="仿宋_GB2312" w:asciiTheme="minorEastAsia" w:hAnsiTheme="minorEastAsia" w:eastAsiaTheme="minorEastAsia"/>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高度集成共12块。半波、全波整流、滤波；RC、RL移相；LC振荡；复杂电路分析；测量电池的电动势和内阻；分压、限流；恒压源  恒流源；双稳态  多谐振荡；简单门电路；串并联及电容充放电；描绘小灯泡的伏安特性曲线等，可完成多项电教学实验。</w:t>
            </w:r>
          </w:p>
        </w:tc>
        <w:tc>
          <w:tcPr>
            <w:tcW w:w="1774" w:type="pct"/>
            <w:tcBorders>
              <w:top w:val="single" w:color="auto" w:sz="4" w:space="0"/>
              <w:left w:val="single" w:color="auto" w:sz="4" w:space="0"/>
              <w:bottom w:val="single" w:color="auto" w:sz="4" w:space="0"/>
              <w:right w:val="single" w:color="auto" w:sz="4" w:space="0"/>
            </w:tcBorders>
            <w:vAlign w:val="center"/>
          </w:tcPr>
          <w:p w14:paraId="4FAD2960">
            <w:pPr>
              <w:tabs>
                <w:tab w:val="left" w:pos="0"/>
              </w:tabs>
              <w:adjustRightInd w:val="0"/>
              <w:snapToGrid w:val="0"/>
              <w:rPr>
                <w:rFonts w:cs="仿宋_GB2312" w:asciiTheme="minorEastAsia" w:hAnsiTheme="minorEastAsia" w:eastAsiaTheme="minorEastAsia"/>
                <w:kern w:val="0"/>
                <w:sz w:val="18"/>
                <w:szCs w:val="18"/>
              </w:rPr>
            </w:pPr>
            <w:r>
              <w:rPr>
                <w:rFonts w:hint="eastAsia" w:cs="仿宋" w:asciiTheme="minorEastAsia" w:hAnsiTheme="minorEastAsia" w:eastAsiaTheme="minorEastAsia"/>
                <w:b/>
                <w:sz w:val="18"/>
                <w:szCs w:val="18"/>
              </w:rPr>
              <w:t>★</w:t>
            </w:r>
            <w:r>
              <w:rPr>
                <w:rFonts w:hint="eastAsia" w:cs="仿宋" w:asciiTheme="minorEastAsia" w:hAnsiTheme="minorEastAsia" w:eastAsiaTheme="minorEastAsia"/>
                <w:kern w:val="0"/>
                <w:sz w:val="18"/>
                <w:szCs w:val="18"/>
              </w:rPr>
              <w:t>高度集成共12块。半波、全波整流、滤波；RC、RL移相；LC振荡；复杂电路分析；测量电池的电动势和内阻；分压、限流；恒压源  恒流源；双稳态  多谐振荡；简单门电路；串并联及电容充放电；描绘小灯泡的伏安特性曲线等，可完成多项电教学实验。</w:t>
            </w:r>
          </w:p>
        </w:tc>
        <w:tc>
          <w:tcPr>
            <w:tcW w:w="252" w:type="pct"/>
            <w:tcBorders>
              <w:top w:val="single" w:color="auto" w:sz="4" w:space="0"/>
              <w:left w:val="single" w:color="auto" w:sz="4" w:space="0"/>
              <w:bottom w:val="single" w:color="auto" w:sz="4" w:space="0"/>
              <w:right w:val="single" w:color="auto" w:sz="4" w:space="0"/>
            </w:tcBorders>
            <w:vAlign w:val="center"/>
          </w:tcPr>
          <w:p w14:paraId="3DC1CB73">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无偏离</w:t>
            </w:r>
          </w:p>
        </w:tc>
        <w:tc>
          <w:tcPr>
            <w:tcW w:w="569" w:type="pct"/>
            <w:tcBorders>
              <w:top w:val="single" w:color="auto" w:sz="4" w:space="0"/>
              <w:left w:val="single" w:color="auto" w:sz="4" w:space="0"/>
              <w:bottom w:val="single" w:color="auto" w:sz="4" w:space="0"/>
              <w:right w:val="single" w:color="auto" w:sz="4" w:space="0"/>
            </w:tcBorders>
            <w:vAlign w:val="center"/>
          </w:tcPr>
          <w:p w14:paraId="4971E909">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268C4C5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须注明证明材料名称及投标文件所在页码</w:t>
            </w:r>
          </w:p>
          <w:p w14:paraId="6201CBB5">
            <w:pPr>
              <w:tabs>
                <w:tab w:val="left" w:pos="0"/>
              </w:tabs>
              <w:spacing w:line="240" w:lineRule="exact"/>
              <w:jc w:val="center"/>
              <w:rPr>
                <w:rFonts w:cs="仿宋_GB2312" w:asciiTheme="minorEastAsia" w:hAnsiTheme="minorEastAsia" w:eastAsiaTheme="minorEastAsia"/>
                <w:kern w:val="0"/>
                <w:sz w:val="18"/>
                <w:szCs w:val="18"/>
              </w:rPr>
            </w:pPr>
          </w:p>
          <w:p w14:paraId="58ECDEE2">
            <w:pPr>
              <w:adjustRightInd w:val="0"/>
              <w:snapToGrid w:val="0"/>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第</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p w14:paraId="49091012">
            <w:pPr>
              <w:tabs>
                <w:tab w:val="left" w:pos="0"/>
              </w:tabs>
              <w:spacing w:line="240" w:lineRule="exact"/>
              <w:jc w:val="center"/>
              <w:rPr>
                <w:rFonts w:cs="仿宋_GB2312" w:asciiTheme="minorEastAsia" w:hAnsiTheme="minorEastAsia" w:eastAsiaTheme="minorEastAsia"/>
                <w:color w:val="FF0000"/>
                <w:kern w:val="0"/>
                <w:sz w:val="18"/>
                <w:szCs w:val="18"/>
              </w:rPr>
            </w:pPr>
            <w:r>
              <w:rPr>
                <w:rFonts w:hint="eastAsia" w:cs="Times New Roman" w:asciiTheme="minorEastAsia" w:hAnsiTheme="minorEastAsia" w:eastAsiaTheme="minorEastAsia"/>
                <w:sz w:val="18"/>
                <w:szCs w:val="18"/>
              </w:rPr>
              <w:t>至</w:t>
            </w:r>
            <w:r>
              <w:rPr>
                <w:rFonts w:hint="eastAsia" w:cs="Times New Roman" w:asciiTheme="minorEastAsia" w:hAnsiTheme="minorEastAsia" w:eastAsiaTheme="minorEastAsia"/>
                <w:sz w:val="18"/>
                <w:szCs w:val="18"/>
                <w:u w:val="single"/>
              </w:rPr>
              <w:t xml:space="preserve">    </w:t>
            </w:r>
            <w:r>
              <w:rPr>
                <w:rFonts w:hint="eastAsia" w:cs="Times New Roman" w:asciiTheme="minorEastAsia" w:hAnsiTheme="minorEastAsia" w:eastAsiaTheme="minorEastAsia"/>
                <w:sz w:val="18"/>
                <w:szCs w:val="18"/>
              </w:rPr>
              <w:t>页</w:t>
            </w:r>
          </w:p>
        </w:tc>
      </w:tr>
      <w:tr w14:paraId="329E5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1896" w:type="pct"/>
            <w:tcBorders>
              <w:top w:val="single" w:color="auto" w:sz="4" w:space="0"/>
              <w:left w:val="single" w:color="auto" w:sz="4" w:space="0"/>
              <w:bottom w:val="single" w:color="auto" w:sz="4" w:space="0"/>
              <w:right w:val="single" w:color="auto" w:sz="4" w:space="0"/>
            </w:tcBorders>
            <w:vAlign w:val="center"/>
          </w:tcPr>
          <w:p w14:paraId="50C2FC73">
            <w:pPr>
              <w:adjustRightInd w:val="0"/>
              <w:snapToGrid w:val="0"/>
              <w:ind w:hanging="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1774" w:type="pct"/>
            <w:tcBorders>
              <w:top w:val="single" w:color="auto" w:sz="4" w:space="0"/>
              <w:left w:val="single" w:color="auto" w:sz="4" w:space="0"/>
              <w:bottom w:val="single" w:color="auto" w:sz="4" w:space="0"/>
              <w:right w:val="single" w:color="auto" w:sz="4" w:space="0"/>
            </w:tcBorders>
            <w:vAlign w:val="center"/>
          </w:tcPr>
          <w:p w14:paraId="0348A409">
            <w:pPr>
              <w:tabs>
                <w:tab w:val="left" w:pos="0"/>
              </w:tabs>
              <w:adjustRightInd w:val="0"/>
              <w:snapToGrid w:val="0"/>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252" w:type="pct"/>
            <w:tcBorders>
              <w:top w:val="single" w:color="auto" w:sz="4" w:space="0"/>
              <w:left w:val="single" w:color="auto" w:sz="4" w:space="0"/>
              <w:bottom w:val="single" w:color="auto" w:sz="4" w:space="0"/>
              <w:right w:val="single" w:color="auto" w:sz="4" w:space="0"/>
            </w:tcBorders>
            <w:vAlign w:val="center"/>
          </w:tcPr>
          <w:p w14:paraId="4DB7AC3C">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69" w:type="pct"/>
            <w:tcBorders>
              <w:top w:val="single" w:color="auto" w:sz="4" w:space="0"/>
              <w:left w:val="single" w:color="auto" w:sz="4" w:space="0"/>
              <w:bottom w:val="single" w:color="auto" w:sz="4" w:space="0"/>
              <w:right w:val="single" w:color="auto" w:sz="4" w:space="0"/>
            </w:tcBorders>
            <w:vAlign w:val="center"/>
          </w:tcPr>
          <w:p w14:paraId="57CD0E98">
            <w:pPr>
              <w:tabs>
                <w:tab w:val="left" w:pos="0"/>
              </w:tabs>
              <w:spacing w:line="240" w:lineRule="exact"/>
              <w:jc w:val="cente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无</w:t>
            </w:r>
          </w:p>
        </w:tc>
        <w:tc>
          <w:tcPr>
            <w:tcW w:w="506" w:type="pct"/>
            <w:tcBorders>
              <w:top w:val="single" w:color="auto" w:sz="4" w:space="0"/>
              <w:left w:val="single" w:color="auto" w:sz="4" w:space="0"/>
              <w:bottom w:val="single" w:color="auto" w:sz="4" w:space="0"/>
              <w:right w:val="single" w:color="auto" w:sz="4" w:space="0"/>
            </w:tcBorders>
            <w:vAlign w:val="center"/>
          </w:tcPr>
          <w:p w14:paraId="7B2FCC44">
            <w:pPr>
              <w:tabs>
                <w:tab w:val="left" w:pos="0"/>
              </w:tabs>
              <w:spacing w:line="240" w:lineRule="exact"/>
              <w:jc w:val="center"/>
              <w:rPr>
                <w:rFonts w:cs="仿宋_GB2312" w:asciiTheme="minorEastAsia" w:hAnsiTheme="minorEastAsia" w:eastAsiaTheme="minorEastAsia"/>
                <w:color w:val="FF0000"/>
                <w:kern w:val="0"/>
                <w:sz w:val="18"/>
                <w:szCs w:val="18"/>
              </w:rPr>
            </w:pPr>
          </w:p>
        </w:tc>
      </w:tr>
    </w:tbl>
    <w:p w14:paraId="109E3096">
      <w:pPr>
        <w:rPr>
          <w:rFonts w:asciiTheme="minorEastAsia" w:hAnsiTheme="minorEastAsia" w:eastAsiaTheme="minorEastAsia"/>
          <w:sz w:val="18"/>
          <w:szCs w:val="18"/>
        </w:rPr>
      </w:pPr>
    </w:p>
    <w:p w14:paraId="405AF249">
      <w:pPr>
        <w:pStyle w:val="15"/>
        <w:ind w:firstLine="180"/>
        <w:rPr>
          <w:rFonts w:asciiTheme="minorEastAsia" w:hAnsiTheme="minorEastAsia" w:eastAsiaTheme="minorEastAsia"/>
          <w:sz w:val="18"/>
          <w:szCs w:val="18"/>
        </w:rPr>
      </w:pPr>
    </w:p>
    <w:p w14:paraId="70B888EA">
      <w:pPr>
        <w:pStyle w:val="3"/>
        <w:adjustRightInd w:val="0"/>
        <w:snapToGrid w:val="0"/>
        <w:spacing w:before="0" w:after="0" w:line="240" w:lineRule="auto"/>
        <w:rPr>
          <w:rFonts w:asciiTheme="minorEastAsia" w:hAnsiTheme="minorEastAsia" w:eastAsiaTheme="minorEastAsia"/>
          <w:sz w:val="18"/>
          <w:szCs w:val="18"/>
        </w:rPr>
      </w:pPr>
      <w:bookmarkStart w:id="18" w:name="_Toc4431_WPSOffice_Level2"/>
      <w:bookmarkStart w:id="19" w:name="_Toc5002"/>
      <w:bookmarkStart w:id="20" w:name="_Toc8488_WPSOffice_Level2"/>
      <w:bookmarkStart w:id="21" w:name="_Toc14318"/>
      <w:bookmarkStart w:id="22" w:name="_Toc18767"/>
      <w:r>
        <w:rPr>
          <w:rFonts w:hint="eastAsia" w:asciiTheme="minorEastAsia" w:hAnsiTheme="minorEastAsia" w:eastAsiaTheme="minorEastAsia"/>
          <w:sz w:val="18"/>
          <w:szCs w:val="18"/>
        </w:rPr>
        <w:t>2-</w:t>
      </w:r>
      <w:r>
        <w:rPr>
          <w:rFonts w:asciiTheme="minorEastAsia" w:hAnsiTheme="minorEastAsia" w:eastAsiaTheme="minorEastAsia"/>
          <w:sz w:val="18"/>
          <w:szCs w:val="18"/>
        </w:rPr>
        <w:t>6</w:t>
      </w:r>
      <w:r>
        <w:rPr>
          <w:rFonts w:hint="eastAsia" w:asciiTheme="minorEastAsia" w:hAnsiTheme="minorEastAsia" w:eastAsiaTheme="minorEastAsia"/>
          <w:sz w:val="18"/>
          <w:szCs w:val="18"/>
        </w:rPr>
        <w:t>商务条款偏离表</w:t>
      </w:r>
      <w:bookmarkEnd w:id="18"/>
      <w:bookmarkEnd w:id="19"/>
      <w:bookmarkEnd w:id="20"/>
      <w:bookmarkEnd w:id="21"/>
      <w:bookmarkEnd w:id="22"/>
    </w:p>
    <w:p w14:paraId="77FD39DB">
      <w:pPr>
        <w:adjustRightInd w:val="0"/>
        <w:snapToGrid w:val="0"/>
        <w:spacing w:line="360" w:lineRule="auto"/>
        <w:ind w:right="105" w:rightChars="50"/>
        <w:jc w:val="left"/>
        <w:rPr>
          <w:rFonts w:cs="仿宋_GB2312" w:asciiTheme="minorEastAsia" w:hAnsiTheme="minorEastAsia" w:eastAsiaTheme="minorEastAsia"/>
          <w:b/>
          <w:bCs/>
          <w:sz w:val="18"/>
          <w:szCs w:val="18"/>
        </w:rPr>
      </w:pPr>
      <w:bookmarkStart w:id="23" w:name="_Toc23181"/>
      <w:bookmarkStart w:id="24" w:name="_Toc956"/>
      <w:r>
        <w:rPr>
          <w:rFonts w:hint="eastAsia" w:cs="仿宋_GB2312" w:asciiTheme="minorEastAsia" w:hAnsiTheme="minorEastAsia" w:eastAsiaTheme="minorEastAsia"/>
          <w:b/>
          <w:bCs/>
          <w:sz w:val="18"/>
          <w:szCs w:val="18"/>
        </w:rPr>
        <w:t>包号：</w:t>
      </w:r>
      <w:bookmarkEnd w:id="23"/>
      <w:bookmarkEnd w:id="24"/>
      <w:r>
        <w:rPr>
          <w:rFonts w:hint="eastAsia" w:cs="仿宋_GB2312" w:asciiTheme="minorEastAsia" w:hAnsiTheme="minorEastAsia" w:eastAsiaTheme="minorEastAsia"/>
          <w:b/>
          <w:bCs/>
          <w:sz w:val="18"/>
          <w:szCs w:val="18"/>
        </w:rPr>
        <w:t xml:space="preserve"> </w:t>
      </w:r>
      <w:r>
        <w:rPr>
          <w:rFonts w:cs="仿宋_GB2312" w:asciiTheme="minorEastAsia" w:hAnsiTheme="minorEastAsia" w:eastAsiaTheme="minorEastAsia"/>
          <w:b/>
          <w:bCs/>
          <w:sz w:val="18"/>
          <w:szCs w:val="18"/>
        </w:rPr>
        <w:t>01</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
        <w:gridCol w:w="3354"/>
        <w:gridCol w:w="3451"/>
        <w:gridCol w:w="605"/>
        <w:gridCol w:w="608"/>
      </w:tblGrid>
      <w:tr w14:paraId="1EF02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271" w:type="pct"/>
            <w:vAlign w:val="center"/>
          </w:tcPr>
          <w:p w14:paraId="2E98E1BB">
            <w:pPr>
              <w:adjustRightInd w:val="0"/>
              <w:snapToGrid w:val="0"/>
              <w:ind w:right="-48" w:rightChars="-23"/>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序号</w:t>
            </w:r>
          </w:p>
        </w:tc>
        <w:tc>
          <w:tcPr>
            <w:tcW w:w="1973" w:type="pct"/>
            <w:vAlign w:val="center"/>
          </w:tcPr>
          <w:p w14:paraId="518796A5">
            <w:pPr>
              <w:adjustRightInd w:val="0"/>
              <w:snapToGrid w:val="0"/>
              <w:ind w:right="-73" w:rightChars="-35"/>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招标文件的商务条款</w:t>
            </w:r>
          </w:p>
          <w:p w14:paraId="6B02C6EE">
            <w:pPr>
              <w:adjustRightInd w:val="0"/>
              <w:snapToGrid w:val="0"/>
              <w:ind w:right="-73" w:rightChars="-35"/>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（实质性要求及重要指标用★标注，★标注项不得负偏离，如果负偏离，则投标文件无效。）</w:t>
            </w:r>
          </w:p>
        </w:tc>
        <w:tc>
          <w:tcPr>
            <w:tcW w:w="2030" w:type="pct"/>
            <w:vAlign w:val="center"/>
          </w:tcPr>
          <w:p w14:paraId="38316BB1">
            <w:pPr>
              <w:adjustRightInd w:val="0"/>
              <w:snapToGrid w:val="0"/>
              <w:ind w:right="-107" w:rightChars="-51"/>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投标文件响应内容</w:t>
            </w:r>
          </w:p>
        </w:tc>
        <w:tc>
          <w:tcPr>
            <w:tcW w:w="361" w:type="pct"/>
            <w:vAlign w:val="center"/>
          </w:tcPr>
          <w:p w14:paraId="2A228B1A">
            <w:pPr>
              <w:adjustRightInd w:val="0"/>
              <w:snapToGrid w:val="0"/>
              <w:ind w:left="-59" w:leftChars="-28" w:right="-105" w:rightChars="-5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偏离程度</w:t>
            </w:r>
          </w:p>
        </w:tc>
        <w:tc>
          <w:tcPr>
            <w:tcW w:w="362" w:type="pct"/>
            <w:vAlign w:val="center"/>
          </w:tcPr>
          <w:p w14:paraId="707A39DD">
            <w:pPr>
              <w:adjustRightInd w:val="0"/>
              <w:snapToGrid w:val="0"/>
              <w:ind w:left="-59" w:leftChars="-28" w:right="-105" w:rightChars="-5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偏离说明</w:t>
            </w:r>
          </w:p>
        </w:tc>
      </w:tr>
      <w:tr w14:paraId="78B33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71" w:type="pct"/>
            <w:vAlign w:val="center"/>
          </w:tcPr>
          <w:p w14:paraId="1C80AAE4">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w:t>
            </w:r>
          </w:p>
        </w:tc>
        <w:tc>
          <w:tcPr>
            <w:tcW w:w="1973" w:type="pct"/>
            <w:vAlign w:val="center"/>
          </w:tcPr>
          <w:p w14:paraId="0452A18A">
            <w:pPr>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★交货时间：签定合同之日起30日内送货安装完毕。</w:t>
            </w:r>
          </w:p>
        </w:tc>
        <w:tc>
          <w:tcPr>
            <w:tcW w:w="2030" w:type="pct"/>
            <w:vAlign w:val="center"/>
          </w:tcPr>
          <w:p w14:paraId="40CDFBC7">
            <w:pPr>
              <w:adjustRightInd w:val="0"/>
              <w:snapToGrid w:val="0"/>
              <w:ind w:right="105" w:rightChars="5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★交货时间：签定合同之日起30日内送货安装完毕。</w:t>
            </w:r>
          </w:p>
        </w:tc>
        <w:tc>
          <w:tcPr>
            <w:tcW w:w="361" w:type="pct"/>
            <w:vAlign w:val="center"/>
          </w:tcPr>
          <w:p w14:paraId="68B7376C">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无偏离</w:t>
            </w:r>
          </w:p>
        </w:tc>
        <w:tc>
          <w:tcPr>
            <w:tcW w:w="362" w:type="pct"/>
            <w:vAlign w:val="center"/>
          </w:tcPr>
          <w:p w14:paraId="0D961B43">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无</w:t>
            </w:r>
          </w:p>
        </w:tc>
      </w:tr>
      <w:tr w14:paraId="034A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71" w:type="pct"/>
            <w:vAlign w:val="center"/>
          </w:tcPr>
          <w:p w14:paraId="66B2782B">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w:t>
            </w:r>
          </w:p>
        </w:tc>
        <w:tc>
          <w:tcPr>
            <w:tcW w:w="1973" w:type="pct"/>
            <w:vAlign w:val="center"/>
          </w:tcPr>
          <w:p w14:paraId="5F58CE82">
            <w:pPr>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★交货地点：</w:t>
            </w:r>
            <w:r>
              <w:rPr>
                <w:rFonts w:hint="eastAsia" w:asciiTheme="minorEastAsia" w:hAnsiTheme="minorEastAsia" w:eastAsiaTheme="minorEastAsia"/>
                <w:sz w:val="18"/>
                <w:szCs w:val="18"/>
              </w:rPr>
              <w:t>采购人指定地点（鞍山境内）</w:t>
            </w:r>
          </w:p>
        </w:tc>
        <w:tc>
          <w:tcPr>
            <w:tcW w:w="2030" w:type="pct"/>
            <w:vAlign w:val="center"/>
          </w:tcPr>
          <w:p w14:paraId="00559BEE">
            <w:pPr>
              <w:adjustRightInd w:val="0"/>
              <w:snapToGrid w:val="0"/>
              <w:ind w:right="105" w:rightChars="5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★交货地点：</w:t>
            </w:r>
            <w:r>
              <w:rPr>
                <w:rFonts w:hint="eastAsia" w:asciiTheme="minorEastAsia" w:hAnsiTheme="minorEastAsia" w:eastAsiaTheme="minorEastAsia"/>
                <w:sz w:val="18"/>
                <w:szCs w:val="18"/>
              </w:rPr>
              <w:t>采购人指定地点（鞍山境内）</w:t>
            </w:r>
          </w:p>
        </w:tc>
        <w:tc>
          <w:tcPr>
            <w:tcW w:w="361" w:type="pct"/>
            <w:vAlign w:val="center"/>
          </w:tcPr>
          <w:p w14:paraId="6554FCC5">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无偏离</w:t>
            </w:r>
          </w:p>
        </w:tc>
        <w:tc>
          <w:tcPr>
            <w:tcW w:w="362" w:type="pct"/>
            <w:vAlign w:val="center"/>
          </w:tcPr>
          <w:p w14:paraId="6E9F2FA9">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无</w:t>
            </w:r>
          </w:p>
        </w:tc>
      </w:tr>
      <w:tr w14:paraId="6C9ED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71" w:type="pct"/>
            <w:vAlign w:val="center"/>
          </w:tcPr>
          <w:p w14:paraId="64B3CDC3">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w:t>
            </w:r>
          </w:p>
        </w:tc>
        <w:tc>
          <w:tcPr>
            <w:tcW w:w="1973" w:type="pct"/>
            <w:vAlign w:val="center"/>
          </w:tcPr>
          <w:p w14:paraId="0CDF414C">
            <w:pPr>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★付款方式及条件：</w:t>
            </w:r>
            <w:r>
              <w:rPr>
                <w:rFonts w:hint="eastAsia" w:asciiTheme="minorEastAsia" w:hAnsiTheme="minorEastAsia" w:eastAsiaTheme="minorEastAsia"/>
                <w:sz w:val="18"/>
                <w:szCs w:val="18"/>
              </w:rPr>
              <w:t>货物（设备）验收合格后，由采购单位直接将合同总价款的95%支付给乙方，余款作为质量保证金，一年后无质量问题再行拨付</w:t>
            </w:r>
            <w:r>
              <w:rPr>
                <w:rFonts w:asciiTheme="minorEastAsia" w:hAnsiTheme="minorEastAsia" w:eastAsiaTheme="minorEastAsia"/>
                <w:sz w:val="18"/>
                <w:szCs w:val="18"/>
              </w:rPr>
              <w:t>。</w:t>
            </w:r>
          </w:p>
        </w:tc>
        <w:tc>
          <w:tcPr>
            <w:tcW w:w="2030" w:type="pct"/>
            <w:vAlign w:val="center"/>
          </w:tcPr>
          <w:p w14:paraId="4920ECE0">
            <w:pPr>
              <w:adjustRightInd w:val="0"/>
              <w:snapToGrid w:val="0"/>
              <w:ind w:right="105" w:rightChars="5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★付款方式及条件：</w:t>
            </w:r>
            <w:r>
              <w:rPr>
                <w:rFonts w:hint="eastAsia" w:asciiTheme="minorEastAsia" w:hAnsiTheme="minorEastAsia" w:eastAsiaTheme="minorEastAsia"/>
                <w:sz w:val="18"/>
                <w:szCs w:val="18"/>
              </w:rPr>
              <w:t>货物（设备）验收合格后，由采购单位直接将合同总价款的95%支付给乙方，余款作为质量保证金，一年后无质量问题再行拨付</w:t>
            </w:r>
            <w:r>
              <w:rPr>
                <w:rFonts w:asciiTheme="minorEastAsia" w:hAnsiTheme="minorEastAsia" w:eastAsiaTheme="minorEastAsia"/>
                <w:sz w:val="18"/>
                <w:szCs w:val="18"/>
              </w:rPr>
              <w:t>。</w:t>
            </w:r>
          </w:p>
        </w:tc>
        <w:tc>
          <w:tcPr>
            <w:tcW w:w="361" w:type="pct"/>
            <w:vAlign w:val="center"/>
          </w:tcPr>
          <w:p w14:paraId="59D3CB97">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无偏离</w:t>
            </w:r>
          </w:p>
        </w:tc>
        <w:tc>
          <w:tcPr>
            <w:tcW w:w="362" w:type="pct"/>
            <w:vAlign w:val="center"/>
          </w:tcPr>
          <w:p w14:paraId="21D19294">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无</w:t>
            </w:r>
          </w:p>
        </w:tc>
      </w:tr>
      <w:tr w14:paraId="5B817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271" w:type="pct"/>
            <w:vAlign w:val="center"/>
          </w:tcPr>
          <w:p w14:paraId="57FCD26A">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4</w:t>
            </w:r>
          </w:p>
        </w:tc>
        <w:tc>
          <w:tcPr>
            <w:tcW w:w="1973" w:type="pct"/>
            <w:vAlign w:val="center"/>
          </w:tcPr>
          <w:p w14:paraId="3B5A4FBE">
            <w:pPr>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★验收标准：根据招标文件规定的货物需求及采购合同规定的标准组织验收。</w:t>
            </w:r>
          </w:p>
          <w:p w14:paraId="12A54FB2">
            <w:pPr>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★履约供货及验收程序：</w:t>
            </w:r>
          </w:p>
          <w:p w14:paraId="06D10AAA">
            <w:pPr>
              <w:ind w:hanging="1"/>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1.中标供应商在签定政府采购合同后</w:t>
            </w:r>
            <w:r>
              <w:rPr>
                <w:rFonts w:cs="仿宋_GB2312" w:asciiTheme="minorEastAsia" w:hAnsiTheme="minorEastAsia" w:eastAsiaTheme="minorEastAsia"/>
                <w:kern w:val="0"/>
                <w:sz w:val="18"/>
                <w:szCs w:val="18"/>
              </w:rPr>
              <w:t>10</w:t>
            </w:r>
            <w:r>
              <w:rPr>
                <w:rFonts w:hint="eastAsia" w:cs="仿宋_GB2312" w:asciiTheme="minorEastAsia" w:hAnsiTheme="minorEastAsia" w:eastAsiaTheme="minorEastAsia"/>
                <w:kern w:val="0"/>
                <w:sz w:val="18"/>
                <w:szCs w:val="18"/>
              </w:rPr>
              <w:t>日内将下列产品：</w:t>
            </w:r>
          </w:p>
          <w:p w14:paraId="2BCAD989">
            <w:pPr>
              <w:ind w:hanging="1"/>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序号01.物理数字化实验平台</w:t>
            </w:r>
          </w:p>
          <w:p w14:paraId="20C58DAF">
            <w:pPr>
              <w:ind w:hanging="1"/>
              <w:rPr>
                <w:rFonts w:cs="仿宋"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序号0</w:t>
            </w:r>
            <w:r>
              <w:rPr>
                <w:rFonts w:cs="仿宋_GB2312" w:asciiTheme="minorEastAsia" w:hAnsiTheme="minorEastAsia" w:eastAsiaTheme="minorEastAsia"/>
                <w:kern w:val="0"/>
                <w:sz w:val="18"/>
                <w:szCs w:val="18"/>
              </w:rPr>
              <w:t>4</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sz w:val="18"/>
                <w:szCs w:val="18"/>
              </w:rPr>
              <w:t>TSE+交互实验平台（教师端）</w:t>
            </w:r>
            <w:r>
              <w:rPr>
                <w:rFonts w:hint="eastAsia" w:cs="仿宋" w:asciiTheme="minorEastAsia" w:hAnsiTheme="minorEastAsia" w:eastAsiaTheme="minorEastAsia"/>
                <w:kern w:val="0"/>
                <w:sz w:val="18"/>
                <w:szCs w:val="18"/>
              </w:rPr>
              <w:t>定制款</w:t>
            </w:r>
          </w:p>
          <w:p w14:paraId="035A7E55">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kern w:val="0"/>
                <w:sz w:val="18"/>
                <w:szCs w:val="18"/>
              </w:rPr>
              <w:t>序号</w:t>
            </w:r>
            <w:r>
              <w:rPr>
                <w:rFonts w:cs="仿宋_GB2312" w:asciiTheme="minorEastAsia" w:hAnsiTheme="minorEastAsia" w:eastAsiaTheme="minorEastAsia"/>
                <w:kern w:val="0"/>
                <w:sz w:val="18"/>
                <w:szCs w:val="18"/>
              </w:rPr>
              <w:t>11</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sz w:val="18"/>
                <w:szCs w:val="18"/>
              </w:rPr>
              <w:t>T</w:t>
            </w:r>
            <w:r>
              <w:rPr>
                <w:rFonts w:hint="eastAsia" w:cs="仿宋" w:asciiTheme="minorEastAsia" w:hAnsiTheme="minorEastAsia" w:eastAsiaTheme="minorEastAsia"/>
                <w:kern w:val="0"/>
                <w:sz w:val="18"/>
                <w:szCs w:val="18"/>
              </w:rPr>
              <w:t>SE+交互实验平台（物理学生端）定制款</w:t>
            </w:r>
          </w:p>
          <w:p w14:paraId="588B726E">
            <w:pPr>
              <w:ind w:hanging="1"/>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序号</w:t>
            </w:r>
            <w:r>
              <w:rPr>
                <w:rFonts w:cs="仿宋_GB2312" w:asciiTheme="minorEastAsia" w:hAnsiTheme="minorEastAsia" w:eastAsiaTheme="minorEastAsia"/>
                <w:kern w:val="0"/>
                <w:sz w:val="18"/>
                <w:szCs w:val="18"/>
              </w:rPr>
              <w:t>16</w:t>
            </w:r>
            <w:r>
              <w:rPr>
                <w:rFonts w:hint="eastAsia" w:cs="仿宋_GB2312" w:asciiTheme="minorEastAsia" w:hAnsiTheme="minorEastAsia" w:eastAsiaTheme="minorEastAsia"/>
                <w:kern w:val="0"/>
                <w:sz w:val="18"/>
                <w:szCs w:val="18"/>
              </w:rPr>
              <w:t>.智能自净型风水台（</w:t>
            </w:r>
            <w:r>
              <w:rPr>
                <w:rFonts w:hint="eastAsia" w:cs="仿宋_GB2312" w:asciiTheme="minorEastAsia" w:hAnsiTheme="minorEastAsia" w:eastAsiaTheme="minorEastAsia"/>
                <w:sz w:val="18"/>
                <w:szCs w:val="18"/>
              </w:rPr>
              <w:t>产品包括智能自净内核部分</w:t>
            </w:r>
            <w:r>
              <w:rPr>
                <w:rFonts w:hint="eastAsia" w:cs="仿宋_GB2312" w:asciiTheme="minorEastAsia" w:hAnsiTheme="minorEastAsia" w:eastAsiaTheme="minorEastAsia"/>
                <w:kern w:val="0"/>
                <w:sz w:val="18"/>
                <w:szCs w:val="18"/>
              </w:rPr>
              <w:t>）</w:t>
            </w:r>
          </w:p>
          <w:p w14:paraId="281DB844">
            <w:pPr>
              <w:ind w:hanging="1"/>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序号</w:t>
            </w:r>
            <w:r>
              <w:rPr>
                <w:rFonts w:cs="仿宋_GB2312" w:asciiTheme="minorEastAsia" w:hAnsiTheme="minorEastAsia" w:eastAsiaTheme="minorEastAsia"/>
                <w:kern w:val="0"/>
                <w:sz w:val="18"/>
                <w:szCs w:val="18"/>
              </w:rPr>
              <w:t>32</w:t>
            </w:r>
            <w:r>
              <w:rPr>
                <w:rFonts w:hint="eastAsia" w:cs="仿宋_GB2312" w:asciiTheme="minorEastAsia" w:hAnsiTheme="minorEastAsia" w:eastAsiaTheme="minorEastAsia"/>
                <w:kern w:val="0"/>
                <w:sz w:val="18"/>
                <w:szCs w:val="18"/>
              </w:rPr>
              <w:t>.大屏电流电压一体传感器</w:t>
            </w:r>
          </w:p>
          <w:p w14:paraId="50195DD0">
            <w:pPr>
              <w:ind w:hanging="1"/>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序号</w:t>
            </w:r>
            <w:r>
              <w:rPr>
                <w:rFonts w:cs="仿宋_GB2312" w:asciiTheme="minorEastAsia" w:hAnsiTheme="minorEastAsia" w:eastAsiaTheme="minorEastAsia"/>
                <w:kern w:val="0"/>
                <w:sz w:val="18"/>
                <w:szCs w:val="18"/>
              </w:rPr>
              <w:t>36</w:t>
            </w:r>
            <w:r>
              <w:rPr>
                <w:rFonts w:hint="eastAsia" w:cs="仿宋_GB2312" w:asciiTheme="minorEastAsia" w:hAnsiTheme="minorEastAsia" w:eastAsiaTheme="minorEastAsia"/>
                <w:kern w:val="0"/>
                <w:sz w:val="18"/>
                <w:szCs w:val="18"/>
              </w:rPr>
              <w:t>.大屏气压传感器</w:t>
            </w:r>
          </w:p>
          <w:p w14:paraId="1E9A3643">
            <w:pPr>
              <w:ind w:hanging="1"/>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序号</w:t>
            </w:r>
            <w:r>
              <w:rPr>
                <w:rFonts w:cs="仿宋_GB2312" w:asciiTheme="minorEastAsia" w:hAnsiTheme="minorEastAsia" w:eastAsiaTheme="minorEastAsia"/>
                <w:kern w:val="0"/>
                <w:sz w:val="18"/>
                <w:szCs w:val="18"/>
              </w:rPr>
              <w:t>41.</w:t>
            </w:r>
            <w:r>
              <w:rPr>
                <w:rFonts w:hint="eastAsia" w:cs="仿宋_GB2312" w:asciiTheme="minorEastAsia" w:hAnsiTheme="minorEastAsia" w:eastAsiaTheme="minorEastAsia"/>
                <w:kern w:val="0"/>
                <w:sz w:val="18"/>
                <w:szCs w:val="18"/>
              </w:rPr>
              <w:t>小号</w:t>
            </w:r>
          </w:p>
          <w:p w14:paraId="244D8CE6">
            <w:pPr>
              <w:ind w:hanging="1"/>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序号</w:t>
            </w:r>
            <w:r>
              <w:rPr>
                <w:rFonts w:cs="仿宋_GB2312" w:asciiTheme="minorEastAsia" w:hAnsiTheme="minorEastAsia" w:eastAsiaTheme="minorEastAsia"/>
                <w:kern w:val="0"/>
                <w:sz w:val="18"/>
                <w:szCs w:val="18"/>
              </w:rPr>
              <w:t>47</w:t>
            </w:r>
            <w:r>
              <w:rPr>
                <w:rFonts w:hint="eastAsia" w:cs="仿宋_GB2312" w:asciiTheme="minorEastAsia" w:hAnsiTheme="minorEastAsia" w:eastAsiaTheme="minorEastAsia"/>
                <w:kern w:val="0"/>
                <w:sz w:val="18"/>
                <w:szCs w:val="18"/>
              </w:rPr>
              <w:t>.大屏PH传感器</w:t>
            </w:r>
          </w:p>
          <w:p w14:paraId="57D6A4F1">
            <w:pPr>
              <w:ind w:hanging="1"/>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序号</w:t>
            </w:r>
            <w:r>
              <w:rPr>
                <w:rFonts w:cs="仿宋_GB2312" w:asciiTheme="minorEastAsia" w:hAnsiTheme="minorEastAsia" w:eastAsiaTheme="minorEastAsia"/>
                <w:kern w:val="0"/>
                <w:sz w:val="18"/>
                <w:szCs w:val="18"/>
              </w:rPr>
              <w:t>49</w:t>
            </w:r>
            <w:r>
              <w:rPr>
                <w:rFonts w:hint="eastAsia" w:cs="仿宋_GB2312" w:asciiTheme="minorEastAsia" w:hAnsiTheme="minorEastAsia" w:eastAsiaTheme="minorEastAsia"/>
                <w:kern w:val="0"/>
                <w:sz w:val="18"/>
                <w:szCs w:val="18"/>
              </w:rPr>
              <w:t>.大屏氧气传感器</w:t>
            </w:r>
          </w:p>
          <w:p w14:paraId="73AD3EC3">
            <w:pPr>
              <w:ind w:hanging="1"/>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序号</w:t>
            </w:r>
            <w:r>
              <w:rPr>
                <w:rFonts w:cs="仿宋_GB2312" w:asciiTheme="minorEastAsia" w:hAnsiTheme="minorEastAsia" w:eastAsiaTheme="minorEastAsia"/>
                <w:kern w:val="0"/>
                <w:sz w:val="18"/>
                <w:szCs w:val="18"/>
              </w:rPr>
              <w:t>50</w:t>
            </w:r>
            <w:r>
              <w:rPr>
                <w:rFonts w:hint="eastAsia" w:cs="仿宋_GB2312" w:asciiTheme="minorEastAsia" w:hAnsiTheme="minorEastAsia" w:eastAsiaTheme="minorEastAsia"/>
                <w:kern w:val="0"/>
                <w:sz w:val="18"/>
                <w:szCs w:val="18"/>
              </w:rPr>
              <w:t>.大屏二氧化碳传感器</w:t>
            </w:r>
          </w:p>
          <w:p w14:paraId="42595056">
            <w:pPr>
              <w:ind w:hanging="1"/>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序号</w:t>
            </w:r>
            <w:r>
              <w:rPr>
                <w:rFonts w:cs="仿宋_GB2312" w:asciiTheme="minorEastAsia" w:hAnsiTheme="minorEastAsia" w:eastAsiaTheme="minorEastAsia"/>
                <w:kern w:val="0"/>
                <w:sz w:val="18"/>
                <w:szCs w:val="18"/>
              </w:rPr>
              <w:t>58</w:t>
            </w:r>
            <w:r>
              <w:rPr>
                <w:rFonts w:hint="eastAsia" w:cs="仿宋_GB2312" w:asciiTheme="minorEastAsia" w:hAnsiTheme="minorEastAsia" w:eastAsiaTheme="minorEastAsia"/>
                <w:kern w:val="0"/>
                <w:sz w:val="18"/>
                <w:szCs w:val="18"/>
              </w:rPr>
              <w:t>.高中物理探究实验延展套装</w:t>
            </w:r>
          </w:p>
          <w:p w14:paraId="4FC38C40">
            <w:pPr>
              <w:ind w:hanging="1"/>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序号</w:t>
            </w:r>
            <w:r>
              <w:rPr>
                <w:rFonts w:cs="仿宋_GB2312" w:asciiTheme="minorEastAsia" w:hAnsiTheme="minorEastAsia" w:eastAsiaTheme="minorEastAsia"/>
                <w:kern w:val="0"/>
                <w:sz w:val="18"/>
                <w:szCs w:val="18"/>
              </w:rPr>
              <w:t>67</w:t>
            </w:r>
            <w:r>
              <w:rPr>
                <w:rFonts w:hint="eastAsia" w:cs="仿宋_GB2312" w:asciiTheme="minorEastAsia" w:hAnsiTheme="minorEastAsia" w:eastAsiaTheme="minorEastAsia"/>
                <w:kern w:val="0"/>
                <w:sz w:val="18"/>
                <w:szCs w:val="18"/>
              </w:rPr>
              <w:t>.光强传感器</w:t>
            </w:r>
          </w:p>
          <w:p w14:paraId="0F914A96">
            <w:pPr>
              <w:ind w:hanging="1"/>
              <w:rPr>
                <w:rFonts w:cs="仿宋_GB2312" w:asciiTheme="minorEastAsia" w:hAnsiTheme="minorEastAsia" w:eastAsiaTheme="minorEastAsia"/>
                <w:color w:val="FF0000"/>
                <w:sz w:val="18"/>
                <w:szCs w:val="18"/>
              </w:rPr>
            </w:pPr>
            <w:r>
              <w:rPr>
                <w:rFonts w:hint="eastAsia" w:cs="仿宋_GB2312" w:asciiTheme="minorEastAsia" w:hAnsiTheme="minorEastAsia" w:eastAsiaTheme="minorEastAsia"/>
                <w:kern w:val="0"/>
                <w:sz w:val="18"/>
                <w:szCs w:val="18"/>
              </w:rPr>
              <w:t>寄/送至</w:t>
            </w:r>
            <w:r>
              <w:rPr>
                <w:rFonts w:hint="eastAsia" w:cs="仿宋_GB2312" w:asciiTheme="minorEastAsia" w:hAnsiTheme="minorEastAsia" w:eastAsiaTheme="minorEastAsia"/>
                <w:sz w:val="18"/>
                <w:szCs w:val="18"/>
              </w:rPr>
              <w:t>鞍山市铁东区园林路99号，鞍山市第九中学</w:t>
            </w:r>
            <w:r>
              <w:rPr>
                <w:rFonts w:hint="eastAsia" w:cs="仿宋_GB2312" w:asciiTheme="minorEastAsia" w:hAnsiTheme="minorEastAsia" w:eastAsiaTheme="minorEastAsia"/>
                <w:kern w:val="0"/>
                <w:sz w:val="18"/>
                <w:szCs w:val="18"/>
              </w:rPr>
              <w:t xml:space="preserve"> 。采购人将跟据中标人的</w:t>
            </w:r>
            <w:r>
              <w:rPr>
                <w:rFonts w:cs="仿宋_GB2312" w:asciiTheme="minorEastAsia" w:hAnsiTheme="minorEastAsia" w:eastAsiaTheme="minorEastAsia"/>
                <w:kern w:val="0"/>
                <w:sz w:val="18"/>
                <w:szCs w:val="18"/>
              </w:rPr>
              <w:t>中标参数</w:t>
            </w:r>
            <w:r>
              <w:rPr>
                <w:rFonts w:hint="eastAsia" w:cs="仿宋_GB2312" w:asciiTheme="minorEastAsia" w:hAnsiTheme="minorEastAsia" w:eastAsiaTheme="minorEastAsia"/>
                <w:kern w:val="0"/>
                <w:sz w:val="18"/>
                <w:szCs w:val="18"/>
              </w:rPr>
              <w:t>对其进行核验。中标人寄送至采购人指定地点的</w:t>
            </w:r>
            <w:r>
              <w:rPr>
                <w:rFonts w:cs="仿宋_GB2312" w:asciiTheme="minorEastAsia" w:hAnsiTheme="minorEastAsia" w:eastAsiaTheme="minorEastAsia"/>
                <w:kern w:val="0"/>
                <w:sz w:val="18"/>
                <w:szCs w:val="18"/>
              </w:rPr>
              <w:t>产品</w:t>
            </w:r>
            <w:r>
              <w:rPr>
                <w:rFonts w:hint="eastAsia" w:cs="仿宋_GB2312" w:asciiTheme="minorEastAsia" w:hAnsiTheme="minorEastAsia" w:eastAsiaTheme="minorEastAsia"/>
                <w:kern w:val="0"/>
                <w:sz w:val="18"/>
                <w:szCs w:val="18"/>
              </w:rPr>
              <w:t>（务必保证投标前准备拍摄</w:t>
            </w:r>
            <w:r>
              <w:rPr>
                <w:rFonts w:cs="仿宋_GB2312" w:asciiTheme="minorEastAsia" w:hAnsiTheme="minorEastAsia" w:eastAsiaTheme="minorEastAsia"/>
                <w:kern w:val="0"/>
                <w:sz w:val="18"/>
                <w:szCs w:val="18"/>
              </w:rPr>
              <w:t>产</w:t>
            </w:r>
            <w:r>
              <w:rPr>
                <w:rFonts w:hint="eastAsia" w:cs="仿宋_GB2312" w:asciiTheme="minorEastAsia" w:hAnsiTheme="minorEastAsia" w:eastAsiaTheme="minorEastAsia"/>
                <w:kern w:val="0"/>
                <w:sz w:val="18"/>
                <w:szCs w:val="18"/>
              </w:rPr>
              <w:t>品</w:t>
            </w:r>
            <w:r>
              <w:rPr>
                <w:rFonts w:cs="仿宋_GB2312" w:asciiTheme="minorEastAsia" w:hAnsiTheme="minorEastAsia" w:eastAsiaTheme="minorEastAsia"/>
                <w:kern w:val="0"/>
                <w:sz w:val="18"/>
                <w:szCs w:val="18"/>
              </w:rPr>
              <w:t>照片</w:t>
            </w:r>
            <w:r>
              <w:rPr>
                <w:rFonts w:hint="eastAsia" w:cs="仿宋_GB2312" w:asciiTheme="minorEastAsia" w:hAnsiTheme="minorEastAsia" w:eastAsiaTheme="minorEastAsia"/>
                <w:kern w:val="0"/>
                <w:sz w:val="18"/>
                <w:szCs w:val="18"/>
              </w:rPr>
              <w:t>时粘贴的标签完好无损</w:t>
            </w:r>
            <w:r>
              <w:rPr>
                <w:rFonts w:cs="仿宋_GB2312" w:asciiTheme="minorEastAsia" w:hAnsiTheme="minorEastAsia" w:eastAsiaTheme="minorEastAsia"/>
                <w:kern w:val="0"/>
                <w:sz w:val="18"/>
                <w:szCs w:val="18"/>
              </w:rPr>
              <w:t>，粘贴的标签内容包括：项目名称、项目编号、投标人名称，并加盖投标人公章</w:t>
            </w:r>
            <w:r>
              <w:rPr>
                <w:rFonts w:hint="eastAsia" w:cs="仿宋_GB2312" w:asciiTheme="minorEastAsia" w:hAnsiTheme="minorEastAsia" w:eastAsiaTheme="minorEastAsia"/>
                <w:kern w:val="0"/>
                <w:sz w:val="18"/>
                <w:szCs w:val="18"/>
              </w:rPr>
              <w:t>），要与其投标标书中所提供的彩色照片</w:t>
            </w:r>
            <w:r>
              <w:rPr>
                <w:rFonts w:cs="仿宋_GB2312" w:asciiTheme="minorEastAsia" w:hAnsiTheme="minorEastAsia" w:eastAsiaTheme="minorEastAsia"/>
                <w:kern w:val="0"/>
                <w:sz w:val="18"/>
                <w:szCs w:val="18"/>
              </w:rPr>
              <w:t>完全</w:t>
            </w:r>
            <w:r>
              <w:rPr>
                <w:rFonts w:hint="eastAsia" w:cs="仿宋_GB2312" w:asciiTheme="minorEastAsia" w:hAnsiTheme="minorEastAsia" w:eastAsiaTheme="minorEastAsia"/>
                <w:kern w:val="0"/>
                <w:sz w:val="18"/>
                <w:szCs w:val="18"/>
              </w:rPr>
              <w:t>一致。如在采购人核验中发现中标</w:t>
            </w:r>
            <w:r>
              <w:rPr>
                <w:rFonts w:cs="仿宋_GB2312" w:asciiTheme="minorEastAsia" w:hAnsiTheme="minorEastAsia" w:eastAsiaTheme="minorEastAsia"/>
                <w:kern w:val="0"/>
                <w:sz w:val="18"/>
                <w:szCs w:val="18"/>
              </w:rPr>
              <w:t>人</w:t>
            </w:r>
            <w:r>
              <w:rPr>
                <w:rFonts w:hint="eastAsia" w:cs="仿宋_GB2312" w:asciiTheme="minorEastAsia" w:hAnsiTheme="minorEastAsia" w:eastAsiaTheme="minorEastAsia"/>
                <w:kern w:val="0"/>
                <w:sz w:val="18"/>
                <w:szCs w:val="18"/>
              </w:rPr>
              <w:t>提供的真实产品与采购需求不一致</w:t>
            </w:r>
            <w:r>
              <w:rPr>
                <w:rFonts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rPr>
              <w:t>或质量、参数等与中标人投标文件偏差较大，采购人有权与中标人中止采购合同。</w:t>
            </w:r>
          </w:p>
          <w:p w14:paraId="3F8FCF08">
            <w:pP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2、中标</w:t>
            </w:r>
            <w:r>
              <w:rPr>
                <w:rFonts w:cs="仿宋_GB2312" w:asciiTheme="minorEastAsia" w:hAnsiTheme="minorEastAsia" w:eastAsiaTheme="minorEastAsia"/>
                <w:sz w:val="18"/>
                <w:szCs w:val="18"/>
              </w:rPr>
              <w:t>人</w:t>
            </w:r>
            <w:r>
              <w:rPr>
                <w:rFonts w:hint="eastAsia" w:cs="仿宋_GB2312" w:asciiTheme="minorEastAsia" w:hAnsiTheme="minorEastAsia" w:eastAsiaTheme="minorEastAsia"/>
                <w:sz w:val="18"/>
                <w:szCs w:val="18"/>
              </w:rPr>
              <w:t>按照采购人规定时间，指派专人对</w:t>
            </w:r>
            <w:r>
              <w:rPr>
                <w:rFonts w:hint="eastAsia" w:cs="仿宋_GB2312" w:asciiTheme="minorEastAsia" w:hAnsiTheme="minorEastAsia" w:eastAsiaTheme="minorEastAsia"/>
                <w:kern w:val="0"/>
                <w:sz w:val="18"/>
                <w:szCs w:val="18"/>
              </w:rPr>
              <w:t>寄/送</w:t>
            </w:r>
            <w:r>
              <w:rPr>
                <w:rFonts w:cs="仿宋_GB2312" w:asciiTheme="minorEastAsia" w:hAnsiTheme="minorEastAsia" w:eastAsiaTheme="minorEastAsia"/>
                <w:kern w:val="0"/>
                <w:sz w:val="18"/>
                <w:szCs w:val="18"/>
              </w:rPr>
              <w:t>至采购人指定地点的如下产品</w:t>
            </w:r>
            <w:r>
              <w:rPr>
                <w:rFonts w:hint="eastAsia" w:cs="仿宋_GB2312" w:asciiTheme="minorEastAsia" w:hAnsiTheme="minorEastAsia" w:eastAsiaTheme="minorEastAsia"/>
                <w:sz w:val="18"/>
                <w:szCs w:val="18"/>
              </w:rPr>
              <w:t>进行</w:t>
            </w:r>
            <w:r>
              <w:rPr>
                <w:rFonts w:cs="仿宋_GB2312" w:asciiTheme="minorEastAsia" w:hAnsiTheme="minorEastAsia" w:eastAsiaTheme="minorEastAsia"/>
                <w:sz w:val="18"/>
                <w:szCs w:val="18"/>
              </w:rPr>
              <w:t>功能演示或实验</w:t>
            </w:r>
            <w:r>
              <w:rPr>
                <w:rFonts w:hint="eastAsia" w:cs="仿宋_GB2312" w:asciiTheme="minorEastAsia" w:hAnsiTheme="minorEastAsia" w:eastAsiaTheme="minorEastAsia"/>
                <w:sz w:val="18"/>
                <w:szCs w:val="18"/>
              </w:rPr>
              <w:t>演示，</w:t>
            </w:r>
            <w:r>
              <w:rPr>
                <w:rFonts w:hint="eastAsia" w:cs="仿宋_GB2312" w:asciiTheme="minorEastAsia" w:hAnsiTheme="minorEastAsia" w:eastAsiaTheme="minorEastAsia"/>
                <w:kern w:val="0"/>
                <w:sz w:val="18"/>
                <w:szCs w:val="18"/>
              </w:rPr>
              <w:t>如非采购人场地等原因导致的演示失败，采购人有权视为投标产品不响应招标要求，认定产品不合格，采购人有权与中标人中止采购合同。</w:t>
            </w:r>
            <w:r>
              <w:rPr>
                <w:rFonts w:cs="仿宋_GB2312" w:asciiTheme="minorEastAsia" w:hAnsiTheme="minorEastAsia" w:eastAsiaTheme="minorEastAsia"/>
                <w:kern w:val="0"/>
                <w:sz w:val="18"/>
                <w:szCs w:val="18"/>
              </w:rPr>
              <w:t>需要演示的内容如下：</w:t>
            </w:r>
          </w:p>
          <w:p w14:paraId="3365BFB6">
            <w:pPr>
              <w:rPr>
                <w:rFonts w:cs="仿宋_GB2312" w:asciiTheme="minorEastAsia" w:hAnsiTheme="minorEastAsia" w:eastAsiaTheme="minorEastAsia"/>
                <w:kern w:val="0"/>
                <w:sz w:val="18"/>
                <w:szCs w:val="18"/>
              </w:rPr>
            </w:pPr>
            <w:r>
              <w:rPr>
                <w:rFonts w:cs="仿宋_GB2312" w:asciiTheme="minorEastAsia" w:hAnsiTheme="minorEastAsia" w:eastAsiaTheme="minorEastAsia"/>
                <w:kern w:val="0"/>
                <w:sz w:val="18"/>
                <w:szCs w:val="18"/>
              </w:rPr>
              <w:t>（1）、</w:t>
            </w:r>
            <w:r>
              <w:rPr>
                <w:rFonts w:hint="eastAsia" w:cs="仿宋_GB2312" w:asciiTheme="minorEastAsia" w:hAnsiTheme="minorEastAsia" w:eastAsiaTheme="minorEastAsia"/>
                <w:kern w:val="0"/>
                <w:sz w:val="18"/>
                <w:szCs w:val="18"/>
              </w:rPr>
              <w:t>序号0</w:t>
            </w:r>
            <w:r>
              <w:rPr>
                <w:rFonts w:cs="仿宋_GB2312" w:asciiTheme="minorEastAsia" w:hAnsiTheme="minorEastAsia" w:eastAsiaTheme="minorEastAsia"/>
                <w:kern w:val="0"/>
                <w:sz w:val="18"/>
                <w:szCs w:val="18"/>
              </w:rPr>
              <w:t>4</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sz w:val="18"/>
                <w:szCs w:val="18"/>
              </w:rPr>
              <w:t>TSE+交互实验平台（教师端）</w:t>
            </w:r>
            <w:r>
              <w:rPr>
                <w:rFonts w:hint="eastAsia" w:cs="仿宋" w:asciiTheme="minorEastAsia" w:hAnsiTheme="minorEastAsia" w:eastAsiaTheme="minorEastAsia"/>
                <w:kern w:val="0"/>
                <w:sz w:val="18"/>
                <w:szCs w:val="18"/>
              </w:rPr>
              <w:t>定制款</w:t>
            </w:r>
            <w:r>
              <w:rPr>
                <w:rFonts w:cs="仿宋"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rPr>
              <w:t>序号</w:t>
            </w:r>
            <w:r>
              <w:rPr>
                <w:rFonts w:cs="仿宋_GB2312" w:asciiTheme="minorEastAsia" w:hAnsiTheme="minorEastAsia" w:eastAsiaTheme="minorEastAsia"/>
                <w:kern w:val="0"/>
                <w:sz w:val="18"/>
                <w:szCs w:val="18"/>
              </w:rPr>
              <w:t>11</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sz w:val="18"/>
                <w:szCs w:val="18"/>
              </w:rPr>
              <w:t>T</w:t>
            </w:r>
            <w:r>
              <w:rPr>
                <w:rFonts w:hint="eastAsia" w:cs="仿宋" w:asciiTheme="minorEastAsia" w:hAnsiTheme="minorEastAsia" w:eastAsiaTheme="minorEastAsia"/>
                <w:kern w:val="0"/>
                <w:sz w:val="18"/>
                <w:szCs w:val="18"/>
              </w:rPr>
              <w:t>SE+交互实验平台（物理学生端）定制款</w:t>
            </w:r>
            <w:r>
              <w:rPr>
                <w:rFonts w:hint="eastAsia" w:cs="仿宋_GB2312" w:asciiTheme="minorEastAsia" w:hAnsiTheme="minorEastAsia" w:eastAsiaTheme="minorEastAsia"/>
                <w:kern w:val="0"/>
                <w:sz w:val="18"/>
                <w:szCs w:val="18"/>
              </w:rPr>
              <w:t>，演示两者之间的控制关系：能够通过教师端给学生端设定参数并输出成功。同时可以通过教师端关闭学生端电源的供电等功能；</w:t>
            </w:r>
          </w:p>
          <w:p w14:paraId="2FC5387B">
            <w:pPr>
              <w:rPr>
                <w:rFonts w:cs="仿宋_GB2312" w:asciiTheme="minorEastAsia" w:hAnsiTheme="minorEastAsia" w:eastAsiaTheme="minorEastAsia"/>
                <w:kern w:val="0"/>
                <w:sz w:val="18"/>
                <w:szCs w:val="18"/>
              </w:rPr>
            </w:pPr>
            <w:r>
              <w:rPr>
                <w:rFonts w:cs="仿宋_GB2312" w:asciiTheme="minorEastAsia" w:hAnsiTheme="minorEastAsia" w:eastAsiaTheme="minorEastAsia"/>
                <w:kern w:val="0"/>
                <w:sz w:val="18"/>
                <w:szCs w:val="18"/>
              </w:rPr>
              <w:t>（2）、</w:t>
            </w:r>
            <w:r>
              <w:rPr>
                <w:rFonts w:hint="eastAsia" w:cs="仿宋_GB2312" w:asciiTheme="minorEastAsia" w:hAnsiTheme="minorEastAsia" w:eastAsiaTheme="minorEastAsia"/>
                <w:kern w:val="0"/>
                <w:sz w:val="18"/>
                <w:szCs w:val="18"/>
              </w:rPr>
              <w:t>序号</w:t>
            </w:r>
            <w:r>
              <w:rPr>
                <w:rFonts w:cs="仿宋_GB2312" w:asciiTheme="minorEastAsia" w:hAnsiTheme="minorEastAsia" w:eastAsiaTheme="minorEastAsia"/>
                <w:kern w:val="0"/>
                <w:sz w:val="18"/>
                <w:szCs w:val="18"/>
              </w:rPr>
              <w:t>16</w:t>
            </w:r>
            <w:r>
              <w:rPr>
                <w:rFonts w:hint="eastAsia" w:cs="仿宋_GB2312" w:asciiTheme="minorEastAsia" w:hAnsiTheme="minorEastAsia" w:eastAsiaTheme="minorEastAsia"/>
                <w:kern w:val="0"/>
                <w:sz w:val="18"/>
                <w:szCs w:val="18"/>
              </w:rPr>
              <w:t>.智能自净型风水台演示消毒功能</w:t>
            </w:r>
            <w:r>
              <w:rPr>
                <w:rFonts w:hint="eastAsia" w:cs="仿宋_GB2312" w:asciiTheme="minorEastAsia" w:hAnsiTheme="minorEastAsia" w:eastAsiaTheme="minorEastAsia"/>
                <w:sz w:val="18"/>
                <w:szCs w:val="18"/>
              </w:rPr>
              <w:t>（臭氧检测设备需投标人自备）</w:t>
            </w:r>
            <w:r>
              <w:rPr>
                <w:rFonts w:hint="eastAsia" w:cs="仿宋_GB2312" w:asciiTheme="minorEastAsia" w:hAnsiTheme="minorEastAsia" w:eastAsiaTheme="minorEastAsia"/>
                <w:kern w:val="0"/>
                <w:sz w:val="18"/>
                <w:szCs w:val="18"/>
              </w:rPr>
              <w:t>：</w:t>
            </w:r>
          </w:p>
          <w:p w14:paraId="52605782">
            <w:pPr>
              <w:ind w:firstLine="180" w:firstLineChars="10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需有专业臭氧检测设备能够检测到臭氧消毒功能开启</w:t>
            </w:r>
            <w:r>
              <w:rPr>
                <w:rFonts w:cs="仿宋_GB2312" w:asciiTheme="minorEastAsia" w:hAnsiTheme="minorEastAsia" w:eastAsiaTheme="minorEastAsia"/>
                <w:sz w:val="18"/>
                <w:szCs w:val="18"/>
              </w:rPr>
              <w:t>过程中，</w:t>
            </w:r>
            <w:r>
              <w:rPr>
                <w:rFonts w:hint="eastAsia" w:cs="仿宋_GB2312" w:asciiTheme="minorEastAsia" w:hAnsiTheme="minorEastAsia" w:eastAsiaTheme="minorEastAsia"/>
                <w:sz w:val="18"/>
                <w:szCs w:val="18"/>
              </w:rPr>
              <w:t>臭氧值逐渐上升，持续1分钟以上，数值无下降；消毒功能关闭，臭氧值逐渐下降。直到显示为零</w:t>
            </w:r>
            <w:r>
              <w:rPr>
                <w:rFonts w:cs="仿宋_GB2312" w:asciiTheme="minorEastAsia" w:hAnsiTheme="minorEastAsia" w:eastAsiaTheme="minorEastAsia"/>
                <w:sz w:val="18"/>
                <w:szCs w:val="18"/>
              </w:rPr>
              <w:t>，操作过程中防护措施投标人自备。</w:t>
            </w:r>
          </w:p>
          <w:p w14:paraId="56700920">
            <w:pPr>
              <w:rPr>
                <w:rFonts w:cs="仿宋_GB2312" w:asciiTheme="minorEastAsia" w:hAnsiTheme="minorEastAsia" w:eastAsiaTheme="minorEastAsia"/>
                <w:sz w:val="18"/>
                <w:szCs w:val="18"/>
              </w:rPr>
            </w:pPr>
            <w:r>
              <w:rPr>
                <w:rFonts w:cs="仿宋_GB2312" w:asciiTheme="minorEastAsia" w:hAnsiTheme="minorEastAsia" w:eastAsiaTheme="minorEastAsia"/>
                <w:kern w:val="0"/>
                <w:sz w:val="18"/>
                <w:szCs w:val="18"/>
              </w:rPr>
              <w:t>（3）、</w:t>
            </w:r>
            <w:r>
              <w:rPr>
                <w:rFonts w:hint="eastAsia" w:cs="仿宋_GB2312" w:asciiTheme="minorEastAsia" w:hAnsiTheme="minorEastAsia" w:eastAsiaTheme="minorEastAsia"/>
                <w:kern w:val="0"/>
                <w:sz w:val="18"/>
                <w:szCs w:val="18"/>
              </w:rPr>
              <w:t>序号</w:t>
            </w:r>
            <w:r>
              <w:rPr>
                <w:rFonts w:cs="仿宋_GB2312" w:asciiTheme="minorEastAsia" w:hAnsiTheme="minorEastAsia" w:eastAsiaTheme="minorEastAsia"/>
                <w:kern w:val="0"/>
                <w:sz w:val="18"/>
                <w:szCs w:val="18"/>
              </w:rPr>
              <w:t>32</w:t>
            </w:r>
            <w:r>
              <w:rPr>
                <w:rFonts w:hint="eastAsia" w:cs="仿宋_GB2312" w:asciiTheme="minorEastAsia" w:hAnsiTheme="minorEastAsia" w:eastAsiaTheme="minorEastAsia"/>
                <w:kern w:val="0"/>
                <w:sz w:val="18"/>
                <w:szCs w:val="18"/>
              </w:rPr>
              <w:t>.使用大屏电流电压一体传感器</w:t>
            </w:r>
            <w:r>
              <w:rPr>
                <w:rFonts w:hint="eastAsia" w:cs="仿宋_GB2312" w:asciiTheme="minorEastAsia" w:hAnsiTheme="minorEastAsia" w:eastAsiaTheme="minorEastAsia"/>
                <w:sz w:val="18"/>
                <w:szCs w:val="18"/>
              </w:rPr>
              <w:t>演示测量干电池的电动势和内阻实验（实验所需配套器材</w:t>
            </w:r>
            <w:r>
              <w:rPr>
                <w:rFonts w:cs="仿宋_GB2312" w:asciiTheme="minorEastAsia" w:hAnsiTheme="minorEastAsia" w:eastAsiaTheme="minorEastAsia"/>
                <w:sz w:val="18"/>
                <w:szCs w:val="18"/>
              </w:rPr>
              <w:t>滑动变阻器等</w:t>
            </w:r>
            <w:r>
              <w:rPr>
                <w:rFonts w:hint="eastAsia" w:cs="仿宋_GB2312" w:asciiTheme="minorEastAsia" w:hAnsiTheme="minorEastAsia" w:eastAsiaTheme="minorEastAsia"/>
                <w:sz w:val="18"/>
                <w:szCs w:val="18"/>
              </w:rPr>
              <w:t>请投标人自备）：</w:t>
            </w:r>
          </w:p>
          <w:p w14:paraId="42E22D3C">
            <w:pPr>
              <w:ind w:firstLine="180" w:firstLineChars="100"/>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传感器</w:t>
            </w:r>
            <w:r>
              <w:rPr>
                <w:rFonts w:cs="仿宋_GB2312" w:asciiTheme="minorEastAsia" w:hAnsiTheme="minorEastAsia" w:eastAsiaTheme="minorEastAsia"/>
                <w:sz w:val="18"/>
                <w:szCs w:val="18"/>
              </w:rPr>
              <w:t>需</w:t>
            </w:r>
            <w:r>
              <w:rPr>
                <w:rFonts w:hint="eastAsia" w:cs="仿宋_GB2312" w:asciiTheme="minorEastAsia" w:hAnsiTheme="minorEastAsia" w:eastAsiaTheme="minorEastAsia"/>
                <w:sz w:val="18"/>
                <w:szCs w:val="18"/>
              </w:rPr>
              <w:t>脱离电脑和数据采集器独立进行数据</w:t>
            </w:r>
            <w:r>
              <w:rPr>
                <w:rFonts w:cs="仿宋_GB2312" w:asciiTheme="minorEastAsia" w:hAnsiTheme="minorEastAsia" w:eastAsiaTheme="minorEastAsia"/>
                <w:sz w:val="18"/>
                <w:szCs w:val="18"/>
              </w:rPr>
              <w:t>测量</w:t>
            </w:r>
            <w:r>
              <w:rPr>
                <w:rFonts w:hint="eastAsia" w:cs="仿宋_GB2312" w:asciiTheme="minorEastAsia" w:hAnsiTheme="minorEastAsia" w:eastAsiaTheme="minorEastAsia"/>
                <w:sz w:val="18"/>
                <w:szCs w:val="18"/>
              </w:rPr>
              <w:t>；</w:t>
            </w:r>
            <w:r>
              <w:rPr>
                <w:rFonts w:cs="仿宋_GB2312" w:asciiTheme="minorEastAsia" w:hAnsiTheme="minorEastAsia" w:eastAsiaTheme="minorEastAsia"/>
                <w:sz w:val="18"/>
                <w:szCs w:val="18"/>
              </w:rPr>
              <w:t>具体须按照采购人实验课件要求（实验课件演示现场由采购人出示，或中标后提前向采购人索要，用于器材准备），演示操作成功即为合格；</w:t>
            </w:r>
          </w:p>
          <w:p w14:paraId="5536717F">
            <w:pPr>
              <w:rPr>
                <w:rFonts w:cs="仿宋_GB2312" w:asciiTheme="minorEastAsia" w:hAnsiTheme="minorEastAsia" w:eastAsiaTheme="minorEastAsia"/>
                <w:sz w:val="18"/>
                <w:szCs w:val="18"/>
              </w:rPr>
            </w:pPr>
            <w:r>
              <w:rPr>
                <w:rFonts w:cs="仿宋_GB2312" w:asciiTheme="minorEastAsia" w:hAnsiTheme="minorEastAsia" w:eastAsiaTheme="minorEastAsia"/>
                <w:kern w:val="0"/>
                <w:sz w:val="18"/>
                <w:szCs w:val="18"/>
              </w:rPr>
              <w:t>（4）、</w:t>
            </w:r>
            <w:r>
              <w:rPr>
                <w:rFonts w:hint="eastAsia" w:cs="仿宋_GB2312" w:asciiTheme="minorEastAsia" w:hAnsiTheme="minorEastAsia" w:eastAsiaTheme="minorEastAsia"/>
                <w:kern w:val="0"/>
                <w:sz w:val="18"/>
                <w:szCs w:val="18"/>
              </w:rPr>
              <w:t>序号</w:t>
            </w:r>
            <w:r>
              <w:rPr>
                <w:rFonts w:cs="仿宋_GB2312" w:asciiTheme="minorEastAsia" w:hAnsiTheme="minorEastAsia" w:eastAsiaTheme="minorEastAsia"/>
                <w:kern w:val="0"/>
                <w:sz w:val="18"/>
                <w:szCs w:val="18"/>
              </w:rPr>
              <w:t>47</w:t>
            </w:r>
            <w:r>
              <w:rPr>
                <w:rFonts w:hint="eastAsia" w:cs="仿宋_GB2312" w:asciiTheme="minorEastAsia" w:hAnsiTheme="minorEastAsia" w:eastAsiaTheme="minorEastAsia"/>
                <w:kern w:val="0"/>
                <w:sz w:val="18"/>
                <w:szCs w:val="18"/>
              </w:rPr>
              <w:t>.使用大屏PH传感器</w:t>
            </w:r>
            <w:r>
              <w:rPr>
                <w:rFonts w:hint="eastAsia" w:cs="仿宋_GB2312" w:asciiTheme="minorEastAsia" w:hAnsiTheme="minorEastAsia" w:eastAsiaTheme="minorEastAsia"/>
                <w:sz w:val="18"/>
                <w:szCs w:val="18"/>
              </w:rPr>
              <w:t>演示测量醋和可乐中的PH值实验（实验所需配套器材请投标人自备）：</w:t>
            </w:r>
          </w:p>
          <w:p w14:paraId="428EB2F5">
            <w:pPr>
              <w:ind w:firstLine="180" w:firstLineChars="100"/>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传感器</w:t>
            </w:r>
            <w:r>
              <w:rPr>
                <w:rFonts w:cs="仿宋_GB2312" w:asciiTheme="minorEastAsia" w:hAnsiTheme="minorEastAsia" w:eastAsiaTheme="minorEastAsia"/>
                <w:sz w:val="18"/>
                <w:szCs w:val="18"/>
              </w:rPr>
              <w:t>需</w:t>
            </w:r>
            <w:r>
              <w:rPr>
                <w:rFonts w:hint="eastAsia" w:cs="仿宋_GB2312" w:asciiTheme="minorEastAsia" w:hAnsiTheme="minorEastAsia" w:eastAsiaTheme="minorEastAsia"/>
                <w:sz w:val="18"/>
                <w:szCs w:val="18"/>
              </w:rPr>
              <w:t>脱离电脑和数据采集器独立进行数据</w:t>
            </w:r>
            <w:r>
              <w:rPr>
                <w:rFonts w:cs="仿宋_GB2312" w:asciiTheme="minorEastAsia" w:hAnsiTheme="minorEastAsia" w:eastAsiaTheme="minorEastAsia"/>
                <w:sz w:val="18"/>
                <w:szCs w:val="18"/>
              </w:rPr>
              <w:t>测量</w:t>
            </w:r>
            <w:r>
              <w:rPr>
                <w:rFonts w:hint="eastAsia" w:cs="仿宋_GB2312" w:asciiTheme="minorEastAsia" w:hAnsiTheme="minorEastAsia" w:eastAsiaTheme="minorEastAsia"/>
                <w:sz w:val="18"/>
                <w:szCs w:val="18"/>
              </w:rPr>
              <w:t>；</w:t>
            </w:r>
            <w:r>
              <w:rPr>
                <w:rFonts w:cs="仿宋_GB2312" w:asciiTheme="minorEastAsia" w:hAnsiTheme="minorEastAsia" w:eastAsiaTheme="minorEastAsia"/>
                <w:sz w:val="18"/>
                <w:szCs w:val="18"/>
              </w:rPr>
              <w:t>具体须按照采购人实验课件要求（实验课件演示现场由采购人出示，或中标后提前向采购人索要，用于器材准备），演示操作成功即为合格；</w:t>
            </w:r>
          </w:p>
          <w:p w14:paraId="43D24D28">
            <w:pPr>
              <w:rPr>
                <w:rFonts w:cs="仿宋_GB2312" w:asciiTheme="minorEastAsia" w:hAnsiTheme="minorEastAsia" w:eastAsiaTheme="minorEastAsia"/>
                <w:sz w:val="18"/>
                <w:szCs w:val="18"/>
              </w:rPr>
            </w:pPr>
            <w:r>
              <w:rPr>
                <w:rFonts w:cs="仿宋_GB2312" w:asciiTheme="minorEastAsia" w:hAnsiTheme="minorEastAsia" w:eastAsiaTheme="minorEastAsia"/>
                <w:kern w:val="0"/>
                <w:sz w:val="18"/>
                <w:szCs w:val="18"/>
              </w:rPr>
              <w:t>（5）、</w:t>
            </w:r>
            <w:r>
              <w:rPr>
                <w:rFonts w:hint="eastAsia" w:cs="仿宋_GB2312" w:asciiTheme="minorEastAsia" w:hAnsiTheme="minorEastAsia" w:eastAsiaTheme="minorEastAsia"/>
                <w:kern w:val="0"/>
                <w:sz w:val="18"/>
                <w:szCs w:val="18"/>
              </w:rPr>
              <w:t>序号</w:t>
            </w:r>
            <w:r>
              <w:rPr>
                <w:rFonts w:cs="仿宋_GB2312" w:asciiTheme="minorEastAsia" w:hAnsiTheme="minorEastAsia" w:eastAsiaTheme="minorEastAsia"/>
                <w:kern w:val="0"/>
                <w:sz w:val="18"/>
                <w:szCs w:val="18"/>
              </w:rPr>
              <w:t>49</w:t>
            </w:r>
            <w:r>
              <w:rPr>
                <w:rFonts w:hint="eastAsia" w:cs="仿宋_GB2312" w:asciiTheme="minorEastAsia" w:hAnsiTheme="minorEastAsia" w:eastAsiaTheme="minorEastAsia"/>
                <w:kern w:val="0"/>
                <w:sz w:val="18"/>
                <w:szCs w:val="18"/>
              </w:rPr>
              <w:t>.大屏氧气传感器</w:t>
            </w:r>
            <w:r>
              <w:rPr>
                <w:rFonts w:hint="eastAsia" w:cs="仿宋_GB2312" w:asciiTheme="minorEastAsia" w:hAnsiTheme="minorEastAsia" w:eastAsiaTheme="minorEastAsia"/>
                <w:sz w:val="18"/>
                <w:szCs w:val="18"/>
              </w:rPr>
              <w:t>演示人体呼出气体氧气含量研究（实验所需配套器材请投标人自备）：</w:t>
            </w:r>
          </w:p>
          <w:p w14:paraId="20758638">
            <w:pPr>
              <w:ind w:firstLine="180" w:firstLineChars="100"/>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传感器</w:t>
            </w:r>
            <w:r>
              <w:rPr>
                <w:rFonts w:cs="仿宋_GB2312" w:asciiTheme="minorEastAsia" w:hAnsiTheme="minorEastAsia" w:eastAsiaTheme="minorEastAsia"/>
                <w:sz w:val="18"/>
                <w:szCs w:val="18"/>
              </w:rPr>
              <w:t>需</w:t>
            </w:r>
            <w:r>
              <w:rPr>
                <w:rFonts w:hint="eastAsia" w:cs="仿宋_GB2312" w:asciiTheme="minorEastAsia" w:hAnsiTheme="minorEastAsia" w:eastAsiaTheme="minorEastAsia"/>
                <w:sz w:val="18"/>
                <w:szCs w:val="18"/>
              </w:rPr>
              <w:t>脱离电脑和数据采集器独立进行数据</w:t>
            </w:r>
            <w:r>
              <w:rPr>
                <w:rFonts w:cs="仿宋_GB2312" w:asciiTheme="minorEastAsia" w:hAnsiTheme="minorEastAsia" w:eastAsiaTheme="minorEastAsia"/>
                <w:sz w:val="18"/>
                <w:szCs w:val="18"/>
              </w:rPr>
              <w:t>测量</w:t>
            </w:r>
            <w:r>
              <w:rPr>
                <w:rFonts w:hint="eastAsia" w:cs="仿宋_GB2312" w:asciiTheme="minorEastAsia" w:hAnsiTheme="minorEastAsia" w:eastAsiaTheme="minorEastAsia"/>
                <w:sz w:val="18"/>
                <w:szCs w:val="18"/>
              </w:rPr>
              <w:t>；</w:t>
            </w:r>
            <w:r>
              <w:rPr>
                <w:rFonts w:cs="仿宋_GB2312" w:asciiTheme="minorEastAsia" w:hAnsiTheme="minorEastAsia" w:eastAsiaTheme="minorEastAsia"/>
                <w:sz w:val="18"/>
                <w:szCs w:val="18"/>
              </w:rPr>
              <w:t>具体须按照采购人实验课件要求（实验课件演示现场由采购人出示，或中标后提前向采购人索要，用于器材准备），演示操作成功即为合格；</w:t>
            </w:r>
          </w:p>
          <w:p w14:paraId="1B617BC7">
            <w:pPr>
              <w:rPr>
                <w:rFonts w:cs="仿宋_GB2312" w:asciiTheme="minorEastAsia" w:hAnsiTheme="minorEastAsia" w:eastAsiaTheme="minorEastAsia"/>
                <w:kern w:val="0"/>
                <w:sz w:val="18"/>
                <w:szCs w:val="18"/>
              </w:rPr>
            </w:pPr>
            <w:r>
              <w:rPr>
                <w:rFonts w:cs="仿宋_GB2312" w:asciiTheme="minorEastAsia" w:hAnsiTheme="minorEastAsia" w:eastAsiaTheme="minorEastAsia"/>
                <w:kern w:val="0"/>
                <w:sz w:val="18"/>
                <w:szCs w:val="18"/>
              </w:rPr>
              <w:t>（6）、</w:t>
            </w:r>
            <w:r>
              <w:rPr>
                <w:rFonts w:hint="eastAsia" w:cs="仿宋_GB2312" w:asciiTheme="minorEastAsia" w:hAnsiTheme="minorEastAsia" w:eastAsiaTheme="minorEastAsia"/>
                <w:kern w:val="0"/>
                <w:sz w:val="18"/>
                <w:szCs w:val="18"/>
              </w:rPr>
              <w:t>序号</w:t>
            </w:r>
            <w:r>
              <w:rPr>
                <w:rFonts w:cs="仿宋_GB2312" w:asciiTheme="minorEastAsia" w:hAnsiTheme="minorEastAsia" w:eastAsiaTheme="minorEastAsia"/>
                <w:kern w:val="0"/>
                <w:sz w:val="18"/>
                <w:szCs w:val="18"/>
              </w:rPr>
              <w:t>58</w:t>
            </w:r>
            <w:r>
              <w:rPr>
                <w:rFonts w:hint="eastAsia" w:cs="仿宋_GB2312" w:asciiTheme="minorEastAsia" w:hAnsiTheme="minorEastAsia" w:eastAsiaTheme="minorEastAsia"/>
                <w:kern w:val="0"/>
                <w:sz w:val="18"/>
                <w:szCs w:val="18"/>
              </w:rPr>
              <w:t>.高中物理探究实验延展套装</w:t>
            </w:r>
            <w:r>
              <w:rPr>
                <w:rFonts w:hint="eastAsia" w:cs="仿宋_GB2312" w:asciiTheme="minorEastAsia" w:hAnsiTheme="minorEastAsia" w:eastAsiaTheme="minorEastAsia"/>
                <w:sz w:val="18"/>
                <w:szCs w:val="18"/>
              </w:rPr>
              <w:t>演示</w:t>
            </w:r>
            <w:r>
              <w:rPr>
                <w:rFonts w:hint="eastAsia" w:cs="仿宋_GB2312" w:asciiTheme="minorEastAsia" w:hAnsiTheme="minorEastAsia" w:eastAsiaTheme="minorEastAsia"/>
                <w:kern w:val="0"/>
                <w:sz w:val="18"/>
                <w:szCs w:val="18"/>
              </w:rPr>
              <w:t>演示体感表情</w:t>
            </w:r>
            <w:r>
              <w:rPr>
                <w:rFonts w:hint="eastAsia" w:cs="仿宋_GB2312" w:asciiTheme="minorEastAsia" w:hAnsiTheme="minorEastAsia" w:eastAsiaTheme="minorEastAsia"/>
                <w:sz w:val="18"/>
                <w:szCs w:val="18"/>
              </w:rPr>
              <w:t>（实验所需配套器材请投标人自备）</w:t>
            </w:r>
            <w:r>
              <w:rPr>
                <w:rFonts w:hint="eastAsia" w:cs="仿宋_GB2312" w:asciiTheme="minorEastAsia" w:hAnsiTheme="minorEastAsia" w:eastAsiaTheme="minorEastAsia"/>
                <w:kern w:val="0"/>
                <w:sz w:val="18"/>
                <w:szCs w:val="18"/>
              </w:rPr>
              <w:t>：</w:t>
            </w:r>
          </w:p>
          <w:p w14:paraId="65397D24">
            <w:pPr>
              <w:pStyle w:val="6"/>
              <w:jc w:val="left"/>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演示内容：用电机模块、姿态模块做体感表情，通过左右倾斜平台控制电机转动。</w:t>
            </w:r>
            <w:r>
              <w:rPr>
                <w:rFonts w:cs="仿宋_GB2312" w:asciiTheme="minorEastAsia" w:hAnsiTheme="minorEastAsia" w:eastAsiaTheme="minorEastAsia"/>
                <w:sz w:val="18"/>
                <w:szCs w:val="18"/>
              </w:rPr>
              <w:t>具体须按照采购人实验课件要求（实验课件演示现场由采购人出示，或中标后提前向采购人索要，用于器材准备），演示操作成功即为合格。</w:t>
            </w:r>
          </w:p>
          <w:p w14:paraId="5D95CE64">
            <w:pPr>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★验收报告：根据《辽宁省政府采购履约验收管理办法》辽财采[2017]603号文件规定出具验收报告</w:t>
            </w:r>
            <w:r>
              <w:rPr>
                <w:rFonts w:cs="仿宋_GB2312" w:asciiTheme="minorEastAsia" w:hAnsiTheme="minorEastAsia" w:eastAsiaTheme="minorEastAsia"/>
                <w:sz w:val="18"/>
                <w:szCs w:val="18"/>
              </w:rPr>
              <w:t>。</w:t>
            </w:r>
          </w:p>
          <w:p w14:paraId="1F6D481B">
            <w:pPr>
              <w:adjustRightInd w:val="0"/>
              <w:snapToGrid w:val="0"/>
              <w:rPr>
                <w:rFonts w:cs="仿宋" w:asciiTheme="minorEastAsia" w:hAnsiTheme="minorEastAsia" w:eastAsiaTheme="minorEastAsia"/>
                <w:sz w:val="18"/>
                <w:szCs w:val="18"/>
              </w:rPr>
            </w:pPr>
            <w:r>
              <w:rPr>
                <w:rFonts w:hint="eastAsia" w:cs="仿宋_GB2312" w:asciiTheme="minorEastAsia" w:hAnsiTheme="minorEastAsia" w:eastAsiaTheme="minorEastAsia"/>
                <w:sz w:val="18"/>
                <w:szCs w:val="18"/>
              </w:rPr>
              <w:t>★组织验收主体：本项目的履约验收工作由采购人依法组织实施。</w:t>
            </w:r>
          </w:p>
        </w:tc>
        <w:tc>
          <w:tcPr>
            <w:tcW w:w="2030" w:type="pct"/>
            <w:vAlign w:val="center"/>
          </w:tcPr>
          <w:p w14:paraId="0B4D8358">
            <w:pPr>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★验收标准：根据招标文件规定的货物需求及采购合同规定的标准组织验收。</w:t>
            </w:r>
          </w:p>
          <w:p w14:paraId="7E5B8C07">
            <w:pPr>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★履约供货及验收程序：</w:t>
            </w:r>
          </w:p>
          <w:p w14:paraId="3F749C35">
            <w:pPr>
              <w:ind w:hanging="1"/>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1.中标供应商在签定政府采购合同后</w:t>
            </w:r>
            <w:r>
              <w:rPr>
                <w:rFonts w:cs="仿宋_GB2312" w:asciiTheme="minorEastAsia" w:hAnsiTheme="minorEastAsia" w:eastAsiaTheme="minorEastAsia"/>
                <w:kern w:val="0"/>
                <w:sz w:val="18"/>
                <w:szCs w:val="18"/>
              </w:rPr>
              <w:t>10</w:t>
            </w:r>
            <w:r>
              <w:rPr>
                <w:rFonts w:hint="eastAsia" w:cs="仿宋_GB2312" w:asciiTheme="minorEastAsia" w:hAnsiTheme="minorEastAsia" w:eastAsiaTheme="minorEastAsia"/>
                <w:kern w:val="0"/>
                <w:sz w:val="18"/>
                <w:szCs w:val="18"/>
              </w:rPr>
              <w:t>日内将下列产品：</w:t>
            </w:r>
          </w:p>
          <w:p w14:paraId="23EF7609">
            <w:pPr>
              <w:ind w:hanging="1"/>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序号01.物理数字化实验平台</w:t>
            </w:r>
          </w:p>
          <w:p w14:paraId="1A4262DC">
            <w:pPr>
              <w:ind w:hanging="1"/>
              <w:rPr>
                <w:rFonts w:cs="仿宋"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序号0</w:t>
            </w:r>
            <w:r>
              <w:rPr>
                <w:rFonts w:cs="仿宋_GB2312" w:asciiTheme="minorEastAsia" w:hAnsiTheme="minorEastAsia" w:eastAsiaTheme="minorEastAsia"/>
                <w:kern w:val="0"/>
                <w:sz w:val="18"/>
                <w:szCs w:val="18"/>
              </w:rPr>
              <w:t>4</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sz w:val="18"/>
                <w:szCs w:val="18"/>
              </w:rPr>
              <w:t>TSE+交互实验平台（教师端）</w:t>
            </w:r>
            <w:r>
              <w:rPr>
                <w:rFonts w:hint="eastAsia" w:cs="仿宋" w:asciiTheme="minorEastAsia" w:hAnsiTheme="minorEastAsia" w:eastAsiaTheme="minorEastAsia"/>
                <w:kern w:val="0"/>
                <w:sz w:val="18"/>
                <w:szCs w:val="18"/>
              </w:rPr>
              <w:t>定制款</w:t>
            </w:r>
          </w:p>
          <w:p w14:paraId="739A8B10">
            <w:pPr>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kern w:val="0"/>
                <w:sz w:val="18"/>
                <w:szCs w:val="18"/>
              </w:rPr>
              <w:t>序号</w:t>
            </w:r>
            <w:r>
              <w:rPr>
                <w:rFonts w:cs="仿宋_GB2312" w:asciiTheme="minorEastAsia" w:hAnsiTheme="minorEastAsia" w:eastAsiaTheme="minorEastAsia"/>
                <w:kern w:val="0"/>
                <w:sz w:val="18"/>
                <w:szCs w:val="18"/>
              </w:rPr>
              <w:t>11</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sz w:val="18"/>
                <w:szCs w:val="18"/>
              </w:rPr>
              <w:t>T</w:t>
            </w:r>
            <w:r>
              <w:rPr>
                <w:rFonts w:hint="eastAsia" w:cs="仿宋" w:asciiTheme="minorEastAsia" w:hAnsiTheme="minorEastAsia" w:eastAsiaTheme="minorEastAsia"/>
                <w:kern w:val="0"/>
                <w:sz w:val="18"/>
                <w:szCs w:val="18"/>
              </w:rPr>
              <w:t>SE+交互实验平台（物理学生端）定制款</w:t>
            </w:r>
          </w:p>
          <w:p w14:paraId="62380200">
            <w:pPr>
              <w:ind w:hanging="1"/>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序号</w:t>
            </w:r>
            <w:r>
              <w:rPr>
                <w:rFonts w:cs="仿宋_GB2312" w:asciiTheme="minorEastAsia" w:hAnsiTheme="minorEastAsia" w:eastAsiaTheme="minorEastAsia"/>
                <w:kern w:val="0"/>
                <w:sz w:val="18"/>
                <w:szCs w:val="18"/>
              </w:rPr>
              <w:t>16</w:t>
            </w:r>
            <w:r>
              <w:rPr>
                <w:rFonts w:hint="eastAsia" w:cs="仿宋_GB2312" w:asciiTheme="minorEastAsia" w:hAnsiTheme="minorEastAsia" w:eastAsiaTheme="minorEastAsia"/>
                <w:kern w:val="0"/>
                <w:sz w:val="18"/>
                <w:szCs w:val="18"/>
              </w:rPr>
              <w:t>.智能自净型风水台（</w:t>
            </w:r>
            <w:r>
              <w:rPr>
                <w:rFonts w:hint="eastAsia" w:cs="仿宋_GB2312" w:asciiTheme="minorEastAsia" w:hAnsiTheme="minorEastAsia" w:eastAsiaTheme="minorEastAsia"/>
                <w:sz w:val="18"/>
                <w:szCs w:val="18"/>
              </w:rPr>
              <w:t>产品包括智能自净内核部分</w:t>
            </w:r>
            <w:r>
              <w:rPr>
                <w:rFonts w:hint="eastAsia" w:cs="仿宋_GB2312" w:asciiTheme="minorEastAsia" w:hAnsiTheme="minorEastAsia" w:eastAsiaTheme="minorEastAsia"/>
                <w:kern w:val="0"/>
                <w:sz w:val="18"/>
                <w:szCs w:val="18"/>
              </w:rPr>
              <w:t>）</w:t>
            </w:r>
          </w:p>
          <w:p w14:paraId="67789561">
            <w:pPr>
              <w:ind w:hanging="1"/>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序号</w:t>
            </w:r>
            <w:r>
              <w:rPr>
                <w:rFonts w:cs="仿宋_GB2312" w:asciiTheme="minorEastAsia" w:hAnsiTheme="minorEastAsia" w:eastAsiaTheme="minorEastAsia"/>
                <w:kern w:val="0"/>
                <w:sz w:val="18"/>
                <w:szCs w:val="18"/>
              </w:rPr>
              <w:t>32</w:t>
            </w:r>
            <w:r>
              <w:rPr>
                <w:rFonts w:hint="eastAsia" w:cs="仿宋_GB2312" w:asciiTheme="minorEastAsia" w:hAnsiTheme="minorEastAsia" w:eastAsiaTheme="minorEastAsia"/>
                <w:kern w:val="0"/>
                <w:sz w:val="18"/>
                <w:szCs w:val="18"/>
              </w:rPr>
              <w:t>.大屏电流电压一体传感器</w:t>
            </w:r>
          </w:p>
          <w:p w14:paraId="5ED956CC">
            <w:pPr>
              <w:ind w:hanging="1"/>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序号</w:t>
            </w:r>
            <w:r>
              <w:rPr>
                <w:rFonts w:cs="仿宋_GB2312" w:asciiTheme="minorEastAsia" w:hAnsiTheme="minorEastAsia" w:eastAsiaTheme="minorEastAsia"/>
                <w:kern w:val="0"/>
                <w:sz w:val="18"/>
                <w:szCs w:val="18"/>
              </w:rPr>
              <w:t>36</w:t>
            </w:r>
            <w:r>
              <w:rPr>
                <w:rFonts w:hint="eastAsia" w:cs="仿宋_GB2312" w:asciiTheme="minorEastAsia" w:hAnsiTheme="minorEastAsia" w:eastAsiaTheme="minorEastAsia"/>
                <w:kern w:val="0"/>
                <w:sz w:val="18"/>
                <w:szCs w:val="18"/>
              </w:rPr>
              <w:t>.大屏气压传感器</w:t>
            </w:r>
          </w:p>
          <w:p w14:paraId="324CF421">
            <w:pPr>
              <w:ind w:hanging="1"/>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序号</w:t>
            </w:r>
            <w:r>
              <w:rPr>
                <w:rFonts w:cs="仿宋_GB2312" w:asciiTheme="minorEastAsia" w:hAnsiTheme="minorEastAsia" w:eastAsiaTheme="minorEastAsia"/>
                <w:kern w:val="0"/>
                <w:sz w:val="18"/>
                <w:szCs w:val="18"/>
              </w:rPr>
              <w:t>41.</w:t>
            </w:r>
            <w:r>
              <w:rPr>
                <w:rFonts w:hint="eastAsia" w:cs="仿宋_GB2312" w:asciiTheme="minorEastAsia" w:hAnsiTheme="minorEastAsia" w:eastAsiaTheme="minorEastAsia"/>
                <w:kern w:val="0"/>
                <w:sz w:val="18"/>
                <w:szCs w:val="18"/>
              </w:rPr>
              <w:t>小号</w:t>
            </w:r>
          </w:p>
          <w:p w14:paraId="7733F344">
            <w:pPr>
              <w:ind w:hanging="1"/>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序号</w:t>
            </w:r>
            <w:r>
              <w:rPr>
                <w:rFonts w:cs="仿宋_GB2312" w:asciiTheme="minorEastAsia" w:hAnsiTheme="minorEastAsia" w:eastAsiaTheme="minorEastAsia"/>
                <w:kern w:val="0"/>
                <w:sz w:val="18"/>
                <w:szCs w:val="18"/>
              </w:rPr>
              <w:t>47</w:t>
            </w:r>
            <w:r>
              <w:rPr>
                <w:rFonts w:hint="eastAsia" w:cs="仿宋_GB2312" w:asciiTheme="minorEastAsia" w:hAnsiTheme="minorEastAsia" w:eastAsiaTheme="minorEastAsia"/>
                <w:kern w:val="0"/>
                <w:sz w:val="18"/>
                <w:szCs w:val="18"/>
              </w:rPr>
              <w:t>.大屏PH传感器</w:t>
            </w:r>
          </w:p>
          <w:p w14:paraId="532A04C9">
            <w:pPr>
              <w:ind w:hanging="1"/>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序号</w:t>
            </w:r>
            <w:r>
              <w:rPr>
                <w:rFonts w:cs="仿宋_GB2312" w:asciiTheme="minorEastAsia" w:hAnsiTheme="minorEastAsia" w:eastAsiaTheme="minorEastAsia"/>
                <w:kern w:val="0"/>
                <w:sz w:val="18"/>
                <w:szCs w:val="18"/>
              </w:rPr>
              <w:t>49</w:t>
            </w:r>
            <w:r>
              <w:rPr>
                <w:rFonts w:hint="eastAsia" w:cs="仿宋_GB2312" w:asciiTheme="minorEastAsia" w:hAnsiTheme="minorEastAsia" w:eastAsiaTheme="minorEastAsia"/>
                <w:kern w:val="0"/>
                <w:sz w:val="18"/>
                <w:szCs w:val="18"/>
              </w:rPr>
              <w:t>.大屏氧气传感器</w:t>
            </w:r>
          </w:p>
          <w:p w14:paraId="4A5E08BE">
            <w:pPr>
              <w:ind w:hanging="1"/>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序号</w:t>
            </w:r>
            <w:r>
              <w:rPr>
                <w:rFonts w:cs="仿宋_GB2312" w:asciiTheme="minorEastAsia" w:hAnsiTheme="minorEastAsia" w:eastAsiaTheme="minorEastAsia"/>
                <w:kern w:val="0"/>
                <w:sz w:val="18"/>
                <w:szCs w:val="18"/>
              </w:rPr>
              <w:t>50</w:t>
            </w:r>
            <w:r>
              <w:rPr>
                <w:rFonts w:hint="eastAsia" w:cs="仿宋_GB2312" w:asciiTheme="minorEastAsia" w:hAnsiTheme="minorEastAsia" w:eastAsiaTheme="minorEastAsia"/>
                <w:kern w:val="0"/>
                <w:sz w:val="18"/>
                <w:szCs w:val="18"/>
              </w:rPr>
              <w:t>.大屏二氧化碳传感器</w:t>
            </w:r>
          </w:p>
          <w:p w14:paraId="5932D93D">
            <w:pPr>
              <w:ind w:hanging="1"/>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序号</w:t>
            </w:r>
            <w:r>
              <w:rPr>
                <w:rFonts w:cs="仿宋_GB2312" w:asciiTheme="minorEastAsia" w:hAnsiTheme="minorEastAsia" w:eastAsiaTheme="minorEastAsia"/>
                <w:kern w:val="0"/>
                <w:sz w:val="18"/>
                <w:szCs w:val="18"/>
              </w:rPr>
              <w:t>58</w:t>
            </w:r>
            <w:r>
              <w:rPr>
                <w:rFonts w:hint="eastAsia" w:cs="仿宋_GB2312" w:asciiTheme="minorEastAsia" w:hAnsiTheme="minorEastAsia" w:eastAsiaTheme="minorEastAsia"/>
                <w:kern w:val="0"/>
                <w:sz w:val="18"/>
                <w:szCs w:val="18"/>
              </w:rPr>
              <w:t>.高中物理探究实验延展套装</w:t>
            </w:r>
          </w:p>
          <w:p w14:paraId="6C259829">
            <w:pPr>
              <w:ind w:hanging="1"/>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kern w:val="0"/>
                <w:sz w:val="18"/>
                <w:szCs w:val="18"/>
              </w:rPr>
              <w:t>序号</w:t>
            </w:r>
            <w:r>
              <w:rPr>
                <w:rFonts w:cs="仿宋_GB2312" w:asciiTheme="minorEastAsia" w:hAnsiTheme="minorEastAsia" w:eastAsiaTheme="minorEastAsia"/>
                <w:kern w:val="0"/>
                <w:sz w:val="18"/>
                <w:szCs w:val="18"/>
              </w:rPr>
              <w:t>67</w:t>
            </w:r>
            <w:r>
              <w:rPr>
                <w:rFonts w:hint="eastAsia" w:cs="仿宋_GB2312" w:asciiTheme="minorEastAsia" w:hAnsiTheme="minorEastAsia" w:eastAsiaTheme="minorEastAsia"/>
                <w:kern w:val="0"/>
                <w:sz w:val="18"/>
                <w:szCs w:val="18"/>
              </w:rPr>
              <w:t>.光强传感器</w:t>
            </w:r>
          </w:p>
          <w:p w14:paraId="106FD244">
            <w:pPr>
              <w:ind w:hanging="1"/>
              <w:rPr>
                <w:rFonts w:cs="仿宋_GB2312" w:asciiTheme="minorEastAsia" w:hAnsiTheme="minorEastAsia" w:eastAsiaTheme="minorEastAsia"/>
                <w:color w:val="FF0000"/>
                <w:sz w:val="18"/>
                <w:szCs w:val="18"/>
              </w:rPr>
            </w:pPr>
            <w:r>
              <w:rPr>
                <w:rFonts w:hint="eastAsia" w:cs="仿宋_GB2312" w:asciiTheme="minorEastAsia" w:hAnsiTheme="minorEastAsia" w:eastAsiaTheme="minorEastAsia"/>
                <w:kern w:val="0"/>
                <w:sz w:val="18"/>
                <w:szCs w:val="18"/>
              </w:rPr>
              <w:t>寄/送至</w:t>
            </w:r>
            <w:r>
              <w:rPr>
                <w:rFonts w:hint="eastAsia" w:cs="仿宋_GB2312" w:asciiTheme="minorEastAsia" w:hAnsiTheme="minorEastAsia" w:eastAsiaTheme="minorEastAsia"/>
                <w:sz w:val="18"/>
                <w:szCs w:val="18"/>
              </w:rPr>
              <w:t>鞍山市铁东区园林路99号，鞍山市第九中学</w:t>
            </w:r>
            <w:r>
              <w:rPr>
                <w:rFonts w:hint="eastAsia" w:cs="仿宋_GB2312" w:asciiTheme="minorEastAsia" w:hAnsiTheme="minorEastAsia" w:eastAsiaTheme="minorEastAsia"/>
                <w:kern w:val="0"/>
                <w:sz w:val="18"/>
                <w:szCs w:val="18"/>
              </w:rPr>
              <w:t xml:space="preserve"> 。采购人将跟据中标人的</w:t>
            </w:r>
            <w:r>
              <w:rPr>
                <w:rFonts w:cs="仿宋_GB2312" w:asciiTheme="minorEastAsia" w:hAnsiTheme="minorEastAsia" w:eastAsiaTheme="minorEastAsia"/>
                <w:kern w:val="0"/>
                <w:sz w:val="18"/>
                <w:szCs w:val="18"/>
              </w:rPr>
              <w:t>中标参数</w:t>
            </w:r>
            <w:r>
              <w:rPr>
                <w:rFonts w:hint="eastAsia" w:cs="仿宋_GB2312" w:asciiTheme="minorEastAsia" w:hAnsiTheme="minorEastAsia" w:eastAsiaTheme="minorEastAsia"/>
                <w:kern w:val="0"/>
                <w:sz w:val="18"/>
                <w:szCs w:val="18"/>
              </w:rPr>
              <w:t>对其进行核验。中标人寄送至采购人指定地点的</w:t>
            </w:r>
            <w:r>
              <w:rPr>
                <w:rFonts w:cs="仿宋_GB2312" w:asciiTheme="minorEastAsia" w:hAnsiTheme="minorEastAsia" w:eastAsiaTheme="minorEastAsia"/>
                <w:kern w:val="0"/>
                <w:sz w:val="18"/>
                <w:szCs w:val="18"/>
              </w:rPr>
              <w:t>产品</w:t>
            </w:r>
            <w:r>
              <w:rPr>
                <w:rFonts w:hint="eastAsia" w:cs="仿宋_GB2312" w:asciiTheme="minorEastAsia" w:hAnsiTheme="minorEastAsia" w:eastAsiaTheme="minorEastAsia"/>
                <w:kern w:val="0"/>
                <w:sz w:val="18"/>
                <w:szCs w:val="18"/>
              </w:rPr>
              <w:t>（务必保证投标前准备拍摄</w:t>
            </w:r>
            <w:r>
              <w:rPr>
                <w:rFonts w:cs="仿宋_GB2312" w:asciiTheme="minorEastAsia" w:hAnsiTheme="minorEastAsia" w:eastAsiaTheme="minorEastAsia"/>
                <w:kern w:val="0"/>
                <w:sz w:val="18"/>
                <w:szCs w:val="18"/>
              </w:rPr>
              <w:t>产</w:t>
            </w:r>
            <w:r>
              <w:rPr>
                <w:rFonts w:hint="eastAsia" w:cs="仿宋_GB2312" w:asciiTheme="minorEastAsia" w:hAnsiTheme="minorEastAsia" w:eastAsiaTheme="minorEastAsia"/>
                <w:kern w:val="0"/>
                <w:sz w:val="18"/>
                <w:szCs w:val="18"/>
              </w:rPr>
              <w:t>品</w:t>
            </w:r>
            <w:r>
              <w:rPr>
                <w:rFonts w:cs="仿宋_GB2312" w:asciiTheme="minorEastAsia" w:hAnsiTheme="minorEastAsia" w:eastAsiaTheme="minorEastAsia"/>
                <w:kern w:val="0"/>
                <w:sz w:val="18"/>
                <w:szCs w:val="18"/>
              </w:rPr>
              <w:t>照片</w:t>
            </w:r>
            <w:r>
              <w:rPr>
                <w:rFonts w:hint="eastAsia" w:cs="仿宋_GB2312" w:asciiTheme="minorEastAsia" w:hAnsiTheme="minorEastAsia" w:eastAsiaTheme="minorEastAsia"/>
                <w:kern w:val="0"/>
                <w:sz w:val="18"/>
                <w:szCs w:val="18"/>
              </w:rPr>
              <w:t>时粘贴的标签完好无损</w:t>
            </w:r>
            <w:r>
              <w:rPr>
                <w:rFonts w:cs="仿宋_GB2312" w:asciiTheme="minorEastAsia" w:hAnsiTheme="minorEastAsia" w:eastAsiaTheme="minorEastAsia"/>
                <w:kern w:val="0"/>
                <w:sz w:val="18"/>
                <w:szCs w:val="18"/>
              </w:rPr>
              <w:t>，粘贴的标签内容包括：项目名称、项目编号、投标人名称，并加盖投标人公章</w:t>
            </w:r>
            <w:r>
              <w:rPr>
                <w:rFonts w:hint="eastAsia" w:cs="仿宋_GB2312" w:asciiTheme="minorEastAsia" w:hAnsiTheme="minorEastAsia" w:eastAsiaTheme="minorEastAsia"/>
                <w:kern w:val="0"/>
                <w:sz w:val="18"/>
                <w:szCs w:val="18"/>
              </w:rPr>
              <w:t>），要与其投标标书中所提供的彩色照片</w:t>
            </w:r>
            <w:r>
              <w:rPr>
                <w:rFonts w:cs="仿宋_GB2312" w:asciiTheme="minorEastAsia" w:hAnsiTheme="minorEastAsia" w:eastAsiaTheme="minorEastAsia"/>
                <w:kern w:val="0"/>
                <w:sz w:val="18"/>
                <w:szCs w:val="18"/>
              </w:rPr>
              <w:t>完全</w:t>
            </w:r>
            <w:r>
              <w:rPr>
                <w:rFonts w:hint="eastAsia" w:cs="仿宋_GB2312" w:asciiTheme="minorEastAsia" w:hAnsiTheme="minorEastAsia" w:eastAsiaTheme="minorEastAsia"/>
                <w:kern w:val="0"/>
                <w:sz w:val="18"/>
                <w:szCs w:val="18"/>
              </w:rPr>
              <w:t>一致。如在采购人核验中发现中标</w:t>
            </w:r>
            <w:r>
              <w:rPr>
                <w:rFonts w:cs="仿宋_GB2312" w:asciiTheme="minorEastAsia" w:hAnsiTheme="minorEastAsia" w:eastAsiaTheme="minorEastAsia"/>
                <w:kern w:val="0"/>
                <w:sz w:val="18"/>
                <w:szCs w:val="18"/>
              </w:rPr>
              <w:t>人</w:t>
            </w:r>
            <w:r>
              <w:rPr>
                <w:rFonts w:hint="eastAsia" w:cs="仿宋_GB2312" w:asciiTheme="minorEastAsia" w:hAnsiTheme="minorEastAsia" w:eastAsiaTheme="minorEastAsia"/>
                <w:kern w:val="0"/>
                <w:sz w:val="18"/>
                <w:szCs w:val="18"/>
              </w:rPr>
              <w:t>提供的真实产品与采购需求不一致</w:t>
            </w:r>
            <w:r>
              <w:rPr>
                <w:rFonts w:cs="仿宋_GB2312"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rPr>
              <w:t>或质量、参数等与中标人投标文件偏差较大，采购人有权与中标人中止采购合同。</w:t>
            </w:r>
          </w:p>
          <w:p w14:paraId="7A59005C">
            <w:pPr>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2、中标</w:t>
            </w:r>
            <w:r>
              <w:rPr>
                <w:rFonts w:cs="仿宋_GB2312" w:asciiTheme="minorEastAsia" w:hAnsiTheme="minorEastAsia" w:eastAsiaTheme="minorEastAsia"/>
                <w:sz w:val="18"/>
                <w:szCs w:val="18"/>
              </w:rPr>
              <w:t>人</w:t>
            </w:r>
            <w:r>
              <w:rPr>
                <w:rFonts w:hint="eastAsia" w:cs="仿宋_GB2312" w:asciiTheme="minorEastAsia" w:hAnsiTheme="minorEastAsia" w:eastAsiaTheme="minorEastAsia"/>
                <w:sz w:val="18"/>
                <w:szCs w:val="18"/>
              </w:rPr>
              <w:t>按照采购人规定时间，指派专人对</w:t>
            </w:r>
            <w:r>
              <w:rPr>
                <w:rFonts w:hint="eastAsia" w:cs="仿宋_GB2312" w:asciiTheme="minorEastAsia" w:hAnsiTheme="minorEastAsia" w:eastAsiaTheme="minorEastAsia"/>
                <w:kern w:val="0"/>
                <w:sz w:val="18"/>
                <w:szCs w:val="18"/>
              </w:rPr>
              <w:t>寄/送</w:t>
            </w:r>
            <w:r>
              <w:rPr>
                <w:rFonts w:cs="仿宋_GB2312" w:asciiTheme="minorEastAsia" w:hAnsiTheme="minorEastAsia" w:eastAsiaTheme="minorEastAsia"/>
                <w:kern w:val="0"/>
                <w:sz w:val="18"/>
                <w:szCs w:val="18"/>
              </w:rPr>
              <w:t>至采购人指定地点的如下产品</w:t>
            </w:r>
            <w:r>
              <w:rPr>
                <w:rFonts w:hint="eastAsia" w:cs="仿宋_GB2312" w:asciiTheme="minorEastAsia" w:hAnsiTheme="minorEastAsia" w:eastAsiaTheme="minorEastAsia"/>
                <w:sz w:val="18"/>
                <w:szCs w:val="18"/>
              </w:rPr>
              <w:t>进行</w:t>
            </w:r>
            <w:r>
              <w:rPr>
                <w:rFonts w:cs="仿宋_GB2312" w:asciiTheme="minorEastAsia" w:hAnsiTheme="minorEastAsia" w:eastAsiaTheme="minorEastAsia"/>
                <w:sz w:val="18"/>
                <w:szCs w:val="18"/>
              </w:rPr>
              <w:t>功能演示或实验</w:t>
            </w:r>
            <w:r>
              <w:rPr>
                <w:rFonts w:hint="eastAsia" w:cs="仿宋_GB2312" w:asciiTheme="minorEastAsia" w:hAnsiTheme="minorEastAsia" w:eastAsiaTheme="minorEastAsia"/>
                <w:sz w:val="18"/>
                <w:szCs w:val="18"/>
              </w:rPr>
              <w:t>演示，</w:t>
            </w:r>
            <w:r>
              <w:rPr>
                <w:rFonts w:hint="eastAsia" w:cs="仿宋_GB2312" w:asciiTheme="minorEastAsia" w:hAnsiTheme="minorEastAsia" w:eastAsiaTheme="minorEastAsia"/>
                <w:kern w:val="0"/>
                <w:sz w:val="18"/>
                <w:szCs w:val="18"/>
              </w:rPr>
              <w:t>如非采购人场地等原因导致的演示失败，采购人有权视为投标产品不响应招标要求，认定产品不合格，采购人有权与中标人中止采购合同。</w:t>
            </w:r>
            <w:r>
              <w:rPr>
                <w:rFonts w:cs="仿宋_GB2312" w:asciiTheme="minorEastAsia" w:hAnsiTheme="minorEastAsia" w:eastAsiaTheme="minorEastAsia"/>
                <w:kern w:val="0"/>
                <w:sz w:val="18"/>
                <w:szCs w:val="18"/>
              </w:rPr>
              <w:t>需要演示的内容如下：</w:t>
            </w:r>
          </w:p>
          <w:p w14:paraId="6CA56C9C">
            <w:pPr>
              <w:rPr>
                <w:rFonts w:cs="仿宋_GB2312" w:asciiTheme="minorEastAsia" w:hAnsiTheme="minorEastAsia" w:eastAsiaTheme="minorEastAsia"/>
                <w:kern w:val="0"/>
                <w:sz w:val="18"/>
                <w:szCs w:val="18"/>
              </w:rPr>
            </w:pPr>
            <w:r>
              <w:rPr>
                <w:rFonts w:cs="仿宋_GB2312" w:asciiTheme="minorEastAsia" w:hAnsiTheme="minorEastAsia" w:eastAsiaTheme="minorEastAsia"/>
                <w:kern w:val="0"/>
                <w:sz w:val="18"/>
                <w:szCs w:val="18"/>
              </w:rPr>
              <w:t>（1）、</w:t>
            </w:r>
            <w:r>
              <w:rPr>
                <w:rFonts w:hint="eastAsia" w:cs="仿宋_GB2312" w:asciiTheme="minorEastAsia" w:hAnsiTheme="minorEastAsia" w:eastAsiaTheme="minorEastAsia"/>
                <w:kern w:val="0"/>
                <w:sz w:val="18"/>
                <w:szCs w:val="18"/>
              </w:rPr>
              <w:t>序号0</w:t>
            </w:r>
            <w:r>
              <w:rPr>
                <w:rFonts w:cs="仿宋_GB2312" w:asciiTheme="minorEastAsia" w:hAnsiTheme="minorEastAsia" w:eastAsiaTheme="minorEastAsia"/>
                <w:kern w:val="0"/>
                <w:sz w:val="18"/>
                <w:szCs w:val="18"/>
              </w:rPr>
              <w:t>4</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sz w:val="18"/>
                <w:szCs w:val="18"/>
              </w:rPr>
              <w:t>TSE+交互实验平台（教师端）</w:t>
            </w:r>
            <w:r>
              <w:rPr>
                <w:rFonts w:hint="eastAsia" w:cs="仿宋" w:asciiTheme="minorEastAsia" w:hAnsiTheme="minorEastAsia" w:eastAsiaTheme="minorEastAsia"/>
                <w:kern w:val="0"/>
                <w:sz w:val="18"/>
                <w:szCs w:val="18"/>
              </w:rPr>
              <w:t>定制款</w:t>
            </w:r>
            <w:r>
              <w:rPr>
                <w:rFonts w:cs="仿宋" w:asciiTheme="minorEastAsia" w:hAnsiTheme="minorEastAsia" w:eastAsiaTheme="minorEastAsia"/>
                <w:kern w:val="0"/>
                <w:sz w:val="18"/>
                <w:szCs w:val="18"/>
              </w:rPr>
              <w:t>、</w:t>
            </w:r>
            <w:r>
              <w:rPr>
                <w:rFonts w:hint="eastAsia" w:cs="仿宋_GB2312" w:asciiTheme="minorEastAsia" w:hAnsiTheme="minorEastAsia" w:eastAsiaTheme="minorEastAsia"/>
                <w:kern w:val="0"/>
                <w:sz w:val="18"/>
                <w:szCs w:val="18"/>
              </w:rPr>
              <w:t>序号</w:t>
            </w:r>
            <w:r>
              <w:rPr>
                <w:rFonts w:cs="仿宋_GB2312" w:asciiTheme="minorEastAsia" w:hAnsiTheme="minorEastAsia" w:eastAsiaTheme="minorEastAsia"/>
                <w:kern w:val="0"/>
                <w:sz w:val="18"/>
                <w:szCs w:val="18"/>
              </w:rPr>
              <w:t>11</w:t>
            </w:r>
            <w:r>
              <w:rPr>
                <w:rFonts w:hint="eastAsia" w:cs="仿宋_GB2312" w:asciiTheme="minorEastAsia" w:hAnsiTheme="minorEastAsia" w:eastAsiaTheme="minorEastAsia"/>
                <w:kern w:val="0"/>
                <w:sz w:val="18"/>
                <w:szCs w:val="18"/>
              </w:rPr>
              <w:t>.</w:t>
            </w:r>
            <w:r>
              <w:rPr>
                <w:rFonts w:hint="eastAsia" w:cs="仿宋_GB2312" w:asciiTheme="minorEastAsia" w:hAnsiTheme="minorEastAsia" w:eastAsiaTheme="minorEastAsia"/>
                <w:sz w:val="18"/>
                <w:szCs w:val="18"/>
              </w:rPr>
              <w:t>T</w:t>
            </w:r>
            <w:r>
              <w:rPr>
                <w:rFonts w:hint="eastAsia" w:cs="仿宋" w:asciiTheme="minorEastAsia" w:hAnsiTheme="minorEastAsia" w:eastAsiaTheme="minorEastAsia"/>
                <w:kern w:val="0"/>
                <w:sz w:val="18"/>
                <w:szCs w:val="18"/>
              </w:rPr>
              <w:t>SE+交互实验平台（物理学生端）定制款</w:t>
            </w:r>
            <w:r>
              <w:rPr>
                <w:rFonts w:hint="eastAsia" w:cs="仿宋_GB2312" w:asciiTheme="minorEastAsia" w:hAnsiTheme="minorEastAsia" w:eastAsiaTheme="minorEastAsia"/>
                <w:kern w:val="0"/>
                <w:sz w:val="18"/>
                <w:szCs w:val="18"/>
              </w:rPr>
              <w:t>，演示两者之间的控制关系：能够通过教师端给学生端设定参数并输出成功。同时可以通过教师端关闭学生端电源的供电等功能；</w:t>
            </w:r>
          </w:p>
          <w:p w14:paraId="0153F88D">
            <w:pPr>
              <w:rPr>
                <w:rFonts w:cs="仿宋_GB2312" w:asciiTheme="minorEastAsia" w:hAnsiTheme="minorEastAsia" w:eastAsiaTheme="minorEastAsia"/>
                <w:kern w:val="0"/>
                <w:sz w:val="18"/>
                <w:szCs w:val="18"/>
              </w:rPr>
            </w:pPr>
            <w:r>
              <w:rPr>
                <w:rFonts w:cs="仿宋_GB2312" w:asciiTheme="minorEastAsia" w:hAnsiTheme="minorEastAsia" w:eastAsiaTheme="minorEastAsia"/>
                <w:kern w:val="0"/>
                <w:sz w:val="18"/>
                <w:szCs w:val="18"/>
              </w:rPr>
              <w:t>（2）、</w:t>
            </w:r>
            <w:r>
              <w:rPr>
                <w:rFonts w:hint="eastAsia" w:cs="仿宋_GB2312" w:asciiTheme="minorEastAsia" w:hAnsiTheme="minorEastAsia" w:eastAsiaTheme="minorEastAsia"/>
                <w:kern w:val="0"/>
                <w:sz w:val="18"/>
                <w:szCs w:val="18"/>
              </w:rPr>
              <w:t>序号</w:t>
            </w:r>
            <w:r>
              <w:rPr>
                <w:rFonts w:cs="仿宋_GB2312" w:asciiTheme="minorEastAsia" w:hAnsiTheme="minorEastAsia" w:eastAsiaTheme="minorEastAsia"/>
                <w:kern w:val="0"/>
                <w:sz w:val="18"/>
                <w:szCs w:val="18"/>
              </w:rPr>
              <w:t>16</w:t>
            </w:r>
            <w:r>
              <w:rPr>
                <w:rFonts w:hint="eastAsia" w:cs="仿宋_GB2312" w:asciiTheme="minorEastAsia" w:hAnsiTheme="minorEastAsia" w:eastAsiaTheme="minorEastAsia"/>
                <w:kern w:val="0"/>
                <w:sz w:val="18"/>
                <w:szCs w:val="18"/>
              </w:rPr>
              <w:t>.智能自净型风水台演示消毒功能</w:t>
            </w:r>
            <w:r>
              <w:rPr>
                <w:rFonts w:hint="eastAsia" w:cs="仿宋_GB2312" w:asciiTheme="minorEastAsia" w:hAnsiTheme="minorEastAsia" w:eastAsiaTheme="minorEastAsia"/>
                <w:sz w:val="18"/>
                <w:szCs w:val="18"/>
              </w:rPr>
              <w:t>（臭氧检测设备需投标人自备）</w:t>
            </w:r>
            <w:r>
              <w:rPr>
                <w:rFonts w:hint="eastAsia" w:cs="仿宋_GB2312" w:asciiTheme="minorEastAsia" w:hAnsiTheme="minorEastAsia" w:eastAsiaTheme="minorEastAsia"/>
                <w:kern w:val="0"/>
                <w:sz w:val="18"/>
                <w:szCs w:val="18"/>
              </w:rPr>
              <w:t>：</w:t>
            </w:r>
          </w:p>
          <w:p w14:paraId="2F3FA864">
            <w:pPr>
              <w:ind w:firstLine="180" w:firstLineChars="10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需有专业臭氧检测设备能够检测到臭氧消毒功能开启</w:t>
            </w:r>
            <w:r>
              <w:rPr>
                <w:rFonts w:cs="仿宋_GB2312" w:asciiTheme="minorEastAsia" w:hAnsiTheme="minorEastAsia" w:eastAsiaTheme="minorEastAsia"/>
                <w:sz w:val="18"/>
                <w:szCs w:val="18"/>
              </w:rPr>
              <w:t>过程中，</w:t>
            </w:r>
            <w:r>
              <w:rPr>
                <w:rFonts w:hint="eastAsia" w:cs="仿宋_GB2312" w:asciiTheme="minorEastAsia" w:hAnsiTheme="minorEastAsia" w:eastAsiaTheme="minorEastAsia"/>
                <w:sz w:val="18"/>
                <w:szCs w:val="18"/>
              </w:rPr>
              <w:t>臭氧值逐渐上升，持续1分钟以上，数值无下降；消毒功能关闭，臭氧值逐渐下降。直到显示为零</w:t>
            </w:r>
            <w:r>
              <w:rPr>
                <w:rFonts w:cs="仿宋_GB2312" w:asciiTheme="minorEastAsia" w:hAnsiTheme="minorEastAsia" w:eastAsiaTheme="minorEastAsia"/>
                <w:sz w:val="18"/>
                <w:szCs w:val="18"/>
              </w:rPr>
              <w:t>，操作过程中防护措施投标人自备。</w:t>
            </w:r>
          </w:p>
          <w:p w14:paraId="5059D5DA">
            <w:pPr>
              <w:rPr>
                <w:rFonts w:cs="仿宋_GB2312" w:asciiTheme="minorEastAsia" w:hAnsiTheme="minorEastAsia" w:eastAsiaTheme="minorEastAsia"/>
                <w:sz w:val="18"/>
                <w:szCs w:val="18"/>
              </w:rPr>
            </w:pPr>
            <w:r>
              <w:rPr>
                <w:rFonts w:cs="仿宋_GB2312" w:asciiTheme="minorEastAsia" w:hAnsiTheme="minorEastAsia" w:eastAsiaTheme="minorEastAsia"/>
                <w:kern w:val="0"/>
                <w:sz w:val="18"/>
                <w:szCs w:val="18"/>
              </w:rPr>
              <w:t>（3）、</w:t>
            </w:r>
            <w:r>
              <w:rPr>
                <w:rFonts w:hint="eastAsia" w:cs="仿宋_GB2312" w:asciiTheme="minorEastAsia" w:hAnsiTheme="minorEastAsia" w:eastAsiaTheme="minorEastAsia"/>
                <w:kern w:val="0"/>
                <w:sz w:val="18"/>
                <w:szCs w:val="18"/>
              </w:rPr>
              <w:t>序号</w:t>
            </w:r>
            <w:r>
              <w:rPr>
                <w:rFonts w:cs="仿宋_GB2312" w:asciiTheme="minorEastAsia" w:hAnsiTheme="minorEastAsia" w:eastAsiaTheme="minorEastAsia"/>
                <w:kern w:val="0"/>
                <w:sz w:val="18"/>
                <w:szCs w:val="18"/>
              </w:rPr>
              <w:t>32</w:t>
            </w:r>
            <w:r>
              <w:rPr>
                <w:rFonts w:hint="eastAsia" w:cs="仿宋_GB2312" w:asciiTheme="minorEastAsia" w:hAnsiTheme="minorEastAsia" w:eastAsiaTheme="minorEastAsia"/>
                <w:kern w:val="0"/>
                <w:sz w:val="18"/>
                <w:szCs w:val="18"/>
              </w:rPr>
              <w:t>.使用大屏电流电压一体传感器</w:t>
            </w:r>
            <w:r>
              <w:rPr>
                <w:rFonts w:hint="eastAsia" w:cs="仿宋_GB2312" w:asciiTheme="minorEastAsia" w:hAnsiTheme="minorEastAsia" w:eastAsiaTheme="minorEastAsia"/>
                <w:sz w:val="18"/>
                <w:szCs w:val="18"/>
              </w:rPr>
              <w:t>演示测量干电池的电动势和内阻实验（实验所需配套器材</w:t>
            </w:r>
            <w:r>
              <w:rPr>
                <w:rFonts w:cs="仿宋_GB2312" w:asciiTheme="minorEastAsia" w:hAnsiTheme="minorEastAsia" w:eastAsiaTheme="minorEastAsia"/>
                <w:sz w:val="18"/>
                <w:szCs w:val="18"/>
              </w:rPr>
              <w:t>滑动变阻器等</w:t>
            </w:r>
            <w:r>
              <w:rPr>
                <w:rFonts w:hint="eastAsia" w:cs="仿宋_GB2312" w:asciiTheme="minorEastAsia" w:hAnsiTheme="minorEastAsia" w:eastAsiaTheme="minorEastAsia"/>
                <w:sz w:val="18"/>
                <w:szCs w:val="18"/>
              </w:rPr>
              <w:t>请投标人自备）：</w:t>
            </w:r>
          </w:p>
          <w:p w14:paraId="20C9D844">
            <w:pPr>
              <w:ind w:firstLine="180" w:firstLineChars="100"/>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传感器</w:t>
            </w:r>
            <w:r>
              <w:rPr>
                <w:rFonts w:cs="仿宋_GB2312" w:asciiTheme="minorEastAsia" w:hAnsiTheme="minorEastAsia" w:eastAsiaTheme="minorEastAsia"/>
                <w:sz w:val="18"/>
                <w:szCs w:val="18"/>
              </w:rPr>
              <w:t>需</w:t>
            </w:r>
            <w:r>
              <w:rPr>
                <w:rFonts w:hint="eastAsia" w:cs="仿宋_GB2312" w:asciiTheme="minorEastAsia" w:hAnsiTheme="minorEastAsia" w:eastAsiaTheme="minorEastAsia"/>
                <w:sz w:val="18"/>
                <w:szCs w:val="18"/>
              </w:rPr>
              <w:t>脱离电脑和数据采集器独立进行数据</w:t>
            </w:r>
            <w:r>
              <w:rPr>
                <w:rFonts w:cs="仿宋_GB2312" w:asciiTheme="minorEastAsia" w:hAnsiTheme="minorEastAsia" w:eastAsiaTheme="minorEastAsia"/>
                <w:sz w:val="18"/>
                <w:szCs w:val="18"/>
              </w:rPr>
              <w:t>测量</w:t>
            </w:r>
            <w:r>
              <w:rPr>
                <w:rFonts w:hint="eastAsia" w:cs="仿宋_GB2312" w:asciiTheme="minorEastAsia" w:hAnsiTheme="minorEastAsia" w:eastAsiaTheme="minorEastAsia"/>
                <w:sz w:val="18"/>
                <w:szCs w:val="18"/>
              </w:rPr>
              <w:t>；</w:t>
            </w:r>
            <w:r>
              <w:rPr>
                <w:rFonts w:cs="仿宋_GB2312" w:asciiTheme="minorEastAsia" w:hAnsiTheme="minorEastAsia" w:eastAsiaTheme="minorEastAsia"/>
                <w:sz w:val="18"/>
                <w:szCs w:val="18"/>
              </w:rPr>
              <w:t>具体须按照采购人实验课件要求（实验课件演示现场由采购人出示，或中标后提前向采购人索要，用于器材准备），演示操作成功即为合格；</w:t>
            </w:r>
          </w:p>
          <w:p w14:paraId="681756B7">
            <w:pPr>
              <w:rPr>
                <w:rFonts w:cs="仿宋_GB2312" w:asciiTheme="minorEastAsia" w:hAnsiTheme="minorEastAsia" w:eastAsiaTheme="minorEastAsia"/>
                <w:sz w:val="18"/>
                <w:szCs w:val="18"/>
              </w:rPr>
            </w:pPr>
            <w:r>
              <w:rPr>
                <w:rFonts w:cs="仿宋_GB2312" w:asciiTheme="minorEastAsia" w:hAnsiTheme="minorEastAsia" w:eastAsiaTheme="minorEastAsia"/>
                <w:kern w:val="0"/>
                <w:sz w:val="18"/>
                <w:szCs w:val="18"/>
              </w:rPr>
              <w:t>（4）、</w:t>
            </w:r>
            <w:r>
              <w:rPr>
                <w:rFonts w:hint="eastAsia" w:cs="仿宋_GB2312" w:asciiTheme="minorEastAsia" w:hAnsiTheme="minorEastAsia" w:eastAsiaTheme="minorEastAsia"/>
                <w:kern w:val="0"/>
                <w:sz w:val="18"/>
                <w:szCs w:val="18"/>
              </w:rPr>
              <w:t>序号</w:t>
            </w:r>
            <w:r>
              <w:rPr>
                <w:rFonts w:cs="仿宋_GB2312" w:asciiTheme="minorEastAsia" w:hAnsiTheme="minorEastAsia" w:eastAsiaTheme="minorEastAsia"/>
                <w:kern w:val="0"/>
                <w:sz w:val="18"/>
                <w:szCs w:val="18"/>
              </w:rPr>
              <w:t>47</w:t>
            </w:r>
            <w:r>
              <w:rPr>
                <w:rFonts w:hint="eastAsia" w:cs="仿宋_GB2312" w:asciiTheme="minorEastAsia" w:hAnsiTheme="minorEastAsia" w:eastAsiaTheme="minorEastAsia"/>
                <w:kern w:val="0"/>
                <w:sz w:val="18"/>
                <w:szCs w:val="18"/>
              </w:rPr>
              <w:t>.使用大屏PH传感器</w:t>
            </w:r>
            <w:r>
              <w:rPr>
                <w:rFonts w:hint="eastAsia" w:cs="仿宋_GB2312" w:asciiTheme="minorEastAsia" w:hAnsiTheme="minorEastAsia" w:eastAsiaTheme="minorEastAsia"/>
                <w:sz w:val="18"/>
                <w:szCs w:val="18"/>
              </w:rPr>
              <w:t>演示测量醋和可乐中的PH值实验（实验所需配套器材请投标人自备）：</w:t>
            </w:r>
          </w:p>
          <w:p w14:paraId="0C9130EC">
            <w:pPr>
              <w:ind w:firstLine="180" w:firstLineChars="100"/>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传感器</w:t>
            </w:r>
            <w:r>
              <w:rPr>
                <w:rFonts w:cs="仿宋_GB2312" w:asciiTheme="minorEastAsia" w:hAnsiTheme="minorEastAsia" w:eastAsiaTheme="minorEastAsia"/>
                <w:sz w:val="18"/>
                <w:szCs w:val="18"/>
              </w:rPr>
              <w:t>需</w:t>
            </w:r>
            <w:r>
              <w:rPr>
                <w:rFonts w:hint="eastAsia" w:cs="仿宋_GB2312" w:asciiTheme="minorEastAsia" w:hAnsiTheme="minorEastAsia" w:eastAsiaTheme="minorEastAsia"/>
                <w:sz w:val="18"/>
                <w:szCs w:val="18"/>
              </w:rPr>
              <w:t>脱离电脑和数据采集器独立进行数据</w:t>
            </w:r>
            <w:r>
              <w:rPr>
                <w:rFonts w:cs="仿宋_GB2312" w:asciiTheme="minorEastAsia" w:hAnsiTheme="minorEastAsia" w:eastAsiaTheme="minorEastAsia"/>
                <w:sz w:val="18"/>
                <w:szCs w:val="18"/>
              </w:rPr>
              <w:t>测量</w:t>
            </w:r>
            <w:r>
              <w:rPr>
                <w:rFonts w:hint="eastAsia" w:cs="仿宋_GB2312" w:asciiTheme="minorEastAsia" w:hAnsiTheme="minorEastAsia" w:eastAsiaTheme="minorEastAsia"/>
                <w:sz w:val="18"/>
                <w:szCs w:val="18"/>
              </w:rPr>
              <w:t>；</w:t>
            </w:r>
            <w:r>
              <w:rPr>
                <w:rFonts w:cs="仿宋_GB2312" w:asciiTheme="minorEastAsia" w:hAnsiTheme="minorEastAsia" w:eastAsiaTheme="minorEastAsia"/>
                <w:sz w:val="18"/>
                <w:szCs w:val="18"/>
              </w:rPr>
              <w:t>具体须按照采购人实验课件要求（实验课件演示现场由采购人出示，或中标后提前向采购人索要，用于器材准备），演示操作成功即为合格；</w:t>
            </w:r>
          </w:p>
          <w:p w14:paraId="21ACB93C">
            <w:pPr>
              <w:rPr>
                <w:rFonts w:cs="仿宋_GB2312" w:asciiTheme="minorEastAsia" w:hAnsiTheme="minorEastAsia" w:eastAsiaTheme="minorEastAsia"/>
                <w:sz w:val="18"/>
                <w:szCs w:val="18"/>
              </w:rPr>
            </w:pPr>
            <w:r>
              <w:rPr>
                <w:rFonts w:cs="仿宋_GB2312" w:asciiTheme="minorEastAsia" w:hAnsiTheme="minorEastAsia" w:eastAsiaTheme="minorEastAsia"/>
                <w:kern w:val="0"/>
                <w:sz w:val="18"/>
                <w:szCs w:val="18"/>
              </w:rPr>
              <w:t>（5）、</w:t>
            </w:r>
            <w:r>
              <w:rPr>
                <w:rFonts w:hint="eastAsia" w:cs="仿宋_GB2312" w:asciiTheme="minorEastAsia" w:hAnsiTheme="minorEastAsia" w:eastAsiaTheme="minorEastAsia"/>
                <w:kern w:val="0"/>
                <w:sz w:val="18"/>
                <w:szCs w:val="18"/>
              </w:rPr>
              <w:t>序号</w:t>
            </w:r>
            <w:r>
              <w:rPr>
                <w:rFonts w:cs="仿宋_GB2312" w:asciiTheme="minorEastAsia" w:hAnsiTheme="minorEastAsia" w:eastAsiaTheme="minorEastAsia"/>
                <w:kern w:val="0"/>
                <w:sz w:val="18"/>
                <w:szCs w:val="18"/>
              </w:rPr>
              <w:t>49</w:t>
            </w:r>
            <w:r>
              <w:rPr>
                <w:rFonts w:hint="eastAsia" w:cs="仿宋_GB2312" w:asciiTheme="minorEastAsia" w:hAnsiTheme="minorEastAsia" w:eastAsiaTheme="minorEastAsia"/>
                <w:kern w:val="0"/>
                <w:sz w:val="18"/>
                <w:szCs w:val="18"/>
              </w:rPr>
              <w:t>.大屏氧气传感器</w:t>
            </w:r>
            <w:r>
              <w:rPr>
                <w:rFonts w:hint="eastAsia" w:cs="仿宋_GB2312" w:asciiTheme="minorEastAsia" w:hAnsiTheme="minorEastAsia" w:eastAsiaTheme="minorEastAsia"/>
                <w:sz w:val="18"/>
                <w:szCs w:val="18"/>
              </w:rPr>
              <w:t>演示人体呼出气体氧气含量研究（实验所需配套器材请投标人自备）：</w:t>
            </w:r>
          </w:p>
          <w:p w14:paraId="6E50FBFE">
            <w:pPr>
              <w:ind w:firstLine="180" w:firstLineChars="100"/>
              <w:rPr>
                <w:rFonts w:cs="仿宋_GB2312" w:asciiTheme="minorEastAsia" w:hAnsiTheme="minorEastAsia" w:eastAsiaTheme="minorEastAsia"/>
                <w:kern w:val="0"/>
                <w:sz w:val="18"/>
                <w:szCs w:val="18"/>
              </w:rPr>
            </w:pPr>
            <w:r>
              <w:rPr>
                <w:rFonts w:hint="eastAsia" w:cs="仿宋_GB2312" w:asciiTheme="minorEastAsia" w:hAnsiTheme="minorEastAsia" w:eastAsiaTheme="minorEastAsia"/>
                <w:sz w:val="18"/>
                <w:szCs w:val="18"/>
              </w:rPr>
              <w:t>传感器</w:t>
            </w:r>
            <w:r>
              <w:rPr>
                <w:rFonts w:cs="仿宋_GB2312" w:asciiTheme="minorEastAsia" w:hAnsiTheme="minorEastAsia" w:eastAsiaTheme="minorEastAsia"/>
                <w:sz w:val="18"/>
                <w:szCs w:val="18"/>
              </w:rPr>
              <w:t>需</w:t>
            </w:r>
            <w:r>
              <w:rPr>
                <w:rFonts w:hint="eastAsia" w:cs="仿宋_GB2312" w:asciiTheme="minorEastAsia" w:hAnsiTheme="minorEastAsia" w:eastAsiaTheme="minorEastAsia"/>
                <w:sz w:val="18"/>
                <w:szCs w:val="18"/>
              </w:rPr>
              <w:t>脱离电脑和数据采集器独立进行数据</w:t>
            </w:r>
            <w:r>
              <w:rPr>
                <w:rFonts w:cs="仿宋_GB2312" w:asciiTheme="minorEastAsia" w:hAnsiTheme="minorEastAsia" w:eastAsiaTheme="minorEastAsia"/>
                <w:sz w:val="18"/>
                <w:szCs w:val="18"/>
              </w:rPr>
              <w:t>测量</w:t>
            </w:r>
            <w:r>
              <w:rPr>
                <w:rFonts w:hint="eastAsia" w:cs="仿宋_GB2312" w:asciiTheme="minorEastAsia" w:hAnsiTheme="minorEastAsia" w:eastAsiaTheme="minorEastAsia"/>
                <w:sz w:val="18"/>
                <w:szCs w:val="18"/>
              </w:rPr>
              <w:t>；</w:t>
            </w:r>
            <w:r>
              <w:rPr>
                <w:rFonts w:cs="仿宋_GB2312" w:asciiTheme="minorEastAsia" w:hAnsiTheme="minorEastAsia" w:eastAsiaTheme="minorEastAsia"/>
                <w:sz w:val="18"/>
                <w:szCs w:val="18"/>
              </w:rPr>
              <w:t>具体须按照采购人实验课件要求（实验课件演示现场由采购人出示，或中标后提前向采购人索要，用于器材准备），演示操作成功即为合格；</w:t>
            </w:r>
          </w:p>
          <w:p w14:paraId="28D19C7B">
            <w:pPr>
              <w:rPr>
                <w:rFonts w:cs="仿宋_GB2312" w:asciiTheme="minorEastAsia" w:hAnsiTheme="minorEastAsia" w:eastAsiaTheme="minorEastAsia"/>
                <w:kern w:val="0"/>
                <w:sz w:val="18"/>
                <w:szCs w:val="18"/>
              </w:rPr>
            </w:pPr>
            <w:r>
              <w:rPr>
                <w:rFonts w:cs="仿宋_GB2312" w:asciiTheme="minorEastAsia" w:hAnsiTheme="minorEastAsia" w:eastAsiaTheme="minorEastAsia"/>
                <w:kern w:val="0"/>
                <w:sz w:val="18"/>
                <w:szCs w:val="18"/>
              </w:rPr>
              <w:t>（6）、</w:t>
            </w:r>
            <w:r>
              <w:rPr>
                <w:rFonts w:hint="eastAsia" w:cs="仿宋_GB2312" w:asciiTheme="minorEastAsia" w:hAnsiTheme="minorEastAsia" w:eastAsiaTheme="minorEastAsia"/>
                <w:kern w:val="0"/>
                <w:sz w:val="18"/>
                <w:szCs w:val="18"/>
              </w:rPr>
              <w:t>序号</w:t>
            </w:r>
            <w:r>
              <w:rPr>
                <w:rFonts w:cs="仿宋_GB2312" w:asciiTheme="minorEastAsia" w:hAnsiTheme="minorEastAsia" w:eastAsiaTheme="minorEastAsia"/>
                <w:kern w:val="0"/>
                <w:sz w:val="18"/>
                <w:szCs w:val="18"/>
              </w:rPr>
              <w:t>58</w:t>
            </w:r>
            <w:r>
              <w:rPr>
                <w:rFonts w:hint="eastAsia" w:cs="仿宋_GB2312" w:asciiTheme="minorEastAsia" w:hAnsiTheme="minorEastAsia" w:eastAsiaTheme="minorEastAsia"/>
                <w:kern w:val="0"/>
                <w:sz w:val="18"/>
                <w:szCs w:val="18"/>
              </w:rPr>
              <w:t>.高中物理探究实验延展套装</w:t>
            </w:r>
            <w:r>
              <w:rPr>
                <w:rFonts w:hint="eastAsia" w:cs="仿宋_GB2312" w:asciiTheme="minorEastAsia" w:hAnsiTheme="minorEastAsia" w:eastAsiaTheme="minorEastAsia"/>
                <w:sz w:val="18"/>
                <w:szCs w:val="18"/>
              </w:rPr>
              <w:t>演示</w:t>
            </w:r>
            <w:r>
              <w:rPr>
                <w:rFonts w:hint="eastAsia" w:cs="仿宋_GB2312" w:asciiTheme="minorEastAsia" w:hAnsiTheme="minorEastAsia" w:eastAsiaTheme="minorEastAsia"/>
                <w:kern w:val="0"/>
                <w:sz w:val="18"/>
                <w:szCs w:val="18"/>
              </w:rPr>
              <w:t>演示体感表情</w:t>
            </w:r>
            <w:r>
              <w:rPr>
                <w:rFonts w:hint="eastAsia" w:cs="仿宋_GB2312" w:asciiTheme="minorEastAsia" w:hAnsiTheme="minorEastAsia" w:eastAsiaTheme="minorEastAsia"/>
                <w:sz w:val="18"/>
                <w:szCs w:val="18"/>
              </w:rPr>
              <w:t>（实验所需配套器材请投标人自备）</w:t>
            </w:r>
            <w:r>
              <w:rPr>
                <w:rFonts w:hint="eastAsia" w:cs="仿宋_GB2312" w:asciiTheme="minorEastAsia" w:hAnsiTheme="minorEastAsia" w:eastAsiaTheme="minorEastAsia"/>
                <w:kern w:val="0"/>
                <w:sz w:val="18"/>
                <w:szCs w:val="18"/>
              </w:rPr>
              <w:t>：</w:t>
            </w:r>
          </w:p>
          <w:p w14:paraId="77753A8F">
            <w:pPr>
              <w:pStyle w:val="6"/>
              <w:jc w:val="left"/>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演示内容：用电机模块、姿态模块做体感表情，通过左右倾斜平台控制电机转动。</w:t>
            </w:r>
            <w:r>
              <w:rPr>
                <w:rFonts w:cs="仿宋_GB2312" w:asciiTheme="minorEastAsia" w:hAnsiTheme="minorEastAsia" w:eastAsiaTheme="minorEastAsia"/>
                <w:sz w:val="18"/>
                <w:szCs w:val="18"/>
              </w:rPr>
              <w:t>具体须按照采购人实验课件要求（实验课件演示现场由采购人出示，或中标后提前向采购人索要，用于器材准备），演示操作成功即为合格。</w:t>
            </w:r>
          </w:p>
          <w:p w14:paraId="16C9F989">
            <w:pPr>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★验收报告：根据《辽宁省政府采购履约验收管理办法》辽财采[2017]603号文件规定出具验收报告</w:t>
            </w:r>
            <w:r>
              <w:rPr>
                <w:rFonts w:cs="仿宋_GB2312" w:asciiTheme="minorEastAsia" w:hAnsiTheme="minorEastAsia" w:eastAsiaTheme="minorEastAsia"/>
                <w:sz w:val="18"/>
                <w:szCs w:val="18"/>
              </w:rPr>
              <w:t>。</w:t>
            </w:r>
          </w:p>
          <w:p w14:paraId="035AB261">
            <w:pPr>
              <w:adjustRightInd w:val="0"/>
              <w:snapToGrid w:val="0"/>
              <w:ind w:right="105" w:rightChars="5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★组织验收主体：本项目的履约验收工作由采购人依法组织实施。</w:t>
            </w:r>
          </w:p>
        </w:tc>
        <w:tc>
          <w:tcPr>
            <w:tcW w:w="361" w:type="pct"/>
            <w:vAlign w:val="center"/>
          </w:tcPr>
          <w:p w14:paraId="24B11FF7">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无偏离</w:t>
            </w:r>
          </w:p>
        </w:tc>
        <w:tc>
          <w:tcPr>
            <w:tcW w:w="362" w:type="pct"/>
            <w:vAlign w:val="center"/>
          </w:tcPr>
          <w:p w14:paraId="0E47878C">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无</w:t>
            </w:r>
          </w:p>
        </w:tc>
      </w:tr>
      <w:tr w14:paraId="0F2AC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71" w:type="pct"/>
            <w:vAlign w:val="center"/>
          </w:tcPr>
          <w:p w14:paraId="31CD2A3A">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5</w:t>
            </w:r>
          </w:p>
        </w:tc>
        <w:tc>
          <w:tcPr>
            <w:tcW w:w="1973" w:type="pct"/>
            <w:vAlign w:val="center"/>
          </w:tcPr>
          <w:p w14:paraId="132321A9">
            <w:pPr>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★质量保证期：（ 1 ）年</w:t>
            </w:r>
          </w:p>
        </w:tc>
        <w:tc>
          <w:tcPr>
            <w:tcW w:w="2030" w:type="pct"/>
            <w:vAlign w:val="center"/>
          </w:tcPr>
          <w:p w14:paraId="336692A4">
            <w:pPr>
              <w:adjustRightInd w:val="0"/>
              <w:snapToGrid w:val="0"/>
              <w:ind w:right="105" w:rightChars="5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★质量保证期：（ 1 ）年</w:t>
            </w:r>
          </w:p>
        </w:tc>
        <w:tc>
          <w:tcPr>
            <w:tcW w:w="361" w:type="pct"/>
            <w:vAlign w:val="center"/>
          </w:tcPr>
          <w:p w14:paraId="525FE6B2">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无偏离</w:t>
            </w:r>
          </w:p>
        </w:tc>
        <w:tc>
          <w:tcPr>
            <w:tcW w:w="362" w:type="pct"/>
            <w:vAlign w:val="center"/>
          </w:tcPr>
          <w:p w14:paraId="2CE1CF9F">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无</w:t>
            </w:r>
          </w:p>
        </w:tc>
      </w:tr>
      <w:tr w14:paraId="5951B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271" w:type="pct"/>
            <w:vAlign w:val="center"/>
          </w:tcPr>
          <w:p w14:paraId="2D23C7EA">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6</w:t>
            </w:r>
          </w:p>
        </w:tc>
        <w:tc>
          <w:tcPr>
            <w:tcW w:w="1973" w:type="pct"/>
            <w:vAlign w:val="center"/>
          </w:tcPr>
          <w:p w14:paraId="165D5F33">
            <w:pPr>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★保修期内上门免费服务，终身维修，提供配件：（  3  ）年</w:t>
            </w:r>
          </w:p>
        </w:tc>
        <w:tc>
          <w:tcPr>
            <w:tcW w:w="2030" w:type="pct"/>
            <w:vAlign w:val="center"/>
          </w:tcPr>
          <w:p w14:paraId="67076D45">
            <w:pPr>
              <w:adjustRightInd w:val="0"/>
              <w:snapToGrid w:val="0"/>
              <w:ind w:right="105" w:rightChars="5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★保修期内上门免费服务，终身维修，提供配件：（  3  ）年</w:t>
            </w:r>
          </w:p>
        </w:tc>
        <w:tc>
          <w:tcPr>
            <w:tcW w:w="361" w:type="pct"/>
            <w:vAlign w:val="center"/>
          </w:tcPr>
          <w:p w14:paraId="3FAF9255">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无偏离</w:t>
            </w:r>
          </w:p>
        </w:tc>
        <w:tc>
          <w:tcPr>
            <w:tcW w:w="362" w:type="pct"/>
            <w:vAlign w:val="center"/>
          </w:tcPr>
          <w:p w14:paraId="2BFAB58B">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无</w:t>
            </w:r>
          </w:p>
        </w:tc>
      </w:tr>
      <w:tr w14:paraId="4EF1D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271" w:type="pct"/>
            <w:vAlign w:val="center"/>
          </w:tcPr>
          <w:p w14:paraId="7F136ACE">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7</w:t>
            </w:r>
          </w:p>
        </w:tc>
        <w:tc>
          <w:tcPr>
            <w:tcW w:w="1973" w:type="pct"/>
            <w:vAlign w:val="center"/>
          </w:tcPr>
          <w:p w14:paraId="45EB3A1F">
            <w:pPr>
              <w:ind w:hanging="1"/>
              <w:rPr>
                <w:rFonts w:asciiTheme="minorEastAsia" w:hAnsiTheme="minorEastAsia" w:eastAsiaTheme="minorEastAsia"/>
                <w:sz w:val="18"/>
                <w:szCs w:val="18"/>
              </w:rPr>
            </w:pPr>
            <w:r>
              <w:rPr>
                <w:rFonts w:hint="eastAsia" w:cs="仿宋_GB2312" w:asciiTheme="minorEastAsia" w:hAnsiTheme="minorEastAsia" w:eastAsiaTheme="minorEastAsia"/>
                <w:sz w:val="18"/>
                <w:szCs w:val="18"/>
              </w:rPr>
              <w:t>热线支持：</w:t>
            </w:r>
            <w:r>
              <w:rPr>
                <w:rFonts w:hint="eastAsia" w:asciiTheme="minorEastAsia" w:hAnsiTheme="minorEastAsia" w:eastAsiaTheme="minorEastAsia"/>
                <w:sz w:val="18"/>
                <w:szCs w:val="18"/>
              </w:rPr>
              <w:t>（需提供热线电话）</w:t>
            </w:r>
          </w:p>
          <w:p w14:paraId="156AFC69">
            <w:pPr>
              <w:adjustRightInd w:val="0"/>
              <w:snapToGrid w:val="0"/>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★现场支持：（ 6 ）小时内响应；（  24 ）小时内到达</w:t>
            </w:r>
          </w:p>
        </w:tc>
        <w:tc>
          <w:tcPr>
            <w:tcW w:w="2030" w:type="pct"/>
            <w:vAlign w:val="center"/>
          </w:tcPr>
          <w:p w14:paraId="7F32D7F7">
            <w:pPr>
              <w:rPr>
                <w:rFonts w:asciiTheme="minorEastAsia" w:hAnsiTheme="minorEastAsia" w:eastAsiaTheme="minorEastAsia"/>
                <w:sz w:val="18"/>
                <w:szCs w:val="18"/>
              </w:rPr>
            </w:pPr>
            <w:r>
              <w:rPr>
                <w:rFonts w:hint="eastAsia" w:cs="仿宋_GB2312" w:asciiTheme="minorEastAsia" w:hAnsiTheme="minorEastAsia" w:eastAsiaTheme="minorEastAsia"/>
                <w:sz w:val="18"/>
                <w:szCs w:val="18"/>
              </w:rPr>
              <w:t>热线支持：</w:t>
            </w:r>
            <w:r>
              <w:rPr>
                <w:rFonts w:hint="eastAsia" w:asciiTheme="minorEastAsia" w:hAnsiTheme="minorEastAsia" w:eastAsiaTheme="minorEastAsia"/>
                <w:sz w:val="18"/>
                <w:szCs w:val="18"/>
              </w:rPr>
              <w:t>（</w:t>
            </w:r>
            <w:r>
              <w:rPr>
                <w:rFonts w:asciiTheme="minorEastAsia" w:hAnsiTheme="minorEastAsia" w:eastAsiaTheme="minorEastAsia"/>
                <w:sz w:val="18"/>
                <w:szCs w:val="18"/>
              </w:rPr>
              <w:t>厂家</w:t>
            </w:r>
            <w:r>
              <w:rPr>
                <w:rFonts w:hint="eastAsia" w:asciiTheme="minorEastAsia" w:hAnsiTheme="minorEastAsia" w:eastAsiaTheme="minorEastAsia"/>
                <w:sz w:val="18"/>
                <w:szCs w:val="18"/>
              </w:rPr>
              <w:t xml:space="preserve">热线电话： </w:t>
            </w:r>
            <w:r>
              <w:rPr>
                <w:rFonts w:hint="eastAsia" w:cs="华文楷体" w:asciiTheme="minorEastAsia" w:hAnsiTheme="minorEastAsia" w:eastAsiaTheme="minorEastAsia"/>
                <w:b/>
                <w:sz w:val="18"/>
                <w:szCs w:val="18"/>
              </w:rPr>
              <w:t xml:space="preserve">024-31594188 </w:t>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w:t>
            </w:r>
          </w:p>
          <w:p w14:paraId="16E10549">
            <w:pPr>
              <w:adjustRightInd w:val="0"/>
              <w:snapToGrid w:val="0"/>
              <w:ind w:right="105" w:rightChars="5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★现场支持：（ 6 ）小时内响应；（  24 ）小时内到达</w:t>
            </w:r>
          </w:p>
        </w:tc>
        <w:tc>
          <w:tcPr>
            <w:tcW w:w="361" w:type="pct"/>
            <w:vAlign w:val="center"/>
          </w:tcPr>
          <w:p w14:paraId="6BF18BAE">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无偏离</w:t>
            </w:r>
          </w:p>
        </w:tc>
        <w:tc>
          <w:tcPr>
            <w:tcW w:w="362" w:type="pct"/>
            <w:vAlign w:val="center"/>
          </w:tcPr>
          <w:p w14:paraId="492CCDF4">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无</w:t>
            </w:r>
          </w:p>
        </w:tc>
      </w:tr>
      <w:tr w14:paraId="7EB7B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71" w:type="pct"/>
            <w:vAlign w:val="center"/>
          </w:tcPr>
          <w:p w14:paraId="59725C9A">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8</w:t>
            </w:r>
          </w:p>
        </w:tc>
        <w:tc>
          <w:tcPr>
            <w:tcW w:w="1973" w:type="pct"/>
            <w:vAlign w:val="center"/>
          </w:tcPr>
          <w:p w14:paraId="2AC1FA0E">
            <w:pPr>
              <w:adjustRightInd w:val="0"/>
              <w:snapToGrid w:val="0"/>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售后服务网络：辽宁省内有售后服务网点，提供相应证明文件。</w:t>
            </w:r>
          </w:p>
        </w:tc>
        <w:tc>
          <w:tcPr>
            <w:tcW w:w="2030" w:type="pct"/>
            <w:vAlign w:val="center"/>
          </w:tcPr>
          <w:p w14:paraId="058D48DC">
            <w:pPr>
              <w:adjustRightInd w:val="0"/>
              <w:snapToGrid w:val="0"/>
              <w:ind w:right="105" w:rightChars="5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售后服务网络：辽宁省内有售后服务网点，提供相应证明文件。</w:t>
            </w:r>
          </w:p>
        </w:tc>
        <w:tc>
          <w:tcPr>
            <w:tcW w:w="361" w:type="pct"/>
            <w:vAlign w:val="center"/>
          </w:tcPr>
          <w:p w14:paraId="4408AB59">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无偏离</w:t>
            </w:r>
          </w:p>
        </w:tc>
        <w:tc>
          <w:tcPr>
            <w:tcW w:w="362" w:type="pct"/>
            <w:vAlign w:val="center"/>
          </w:tcPr>
          <w:p w14:paraId="3A0B04C6">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无</w:t>
            </w:r>
          </w:p>
        </w:tc>
      </w:tr>
      <w:tr w14:paraId="11DD4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271" w:type="pct"/>
            <w:vAlign w:val="center"/>
          </w:tcPr>
          <w:p w14:paraId="4A919F93">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9</w:t>
            </w:r>
          </w:p>
        </w:tc>
        <w:tc>
          <w:tcPr>
            <w:tcW w:w="1973" w:type="pct"/>
            <w:vAlign w:val="center"/>
          </w:tcPr>
          <w:p w14:paraId="58E8E5D4">
            <w:pPr>
              <w:adjustRightInd w:val="0"/>
              <w:snapToGrid w:val="0"/>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维修技术人员及设备方面的保证措施及收费标准的要求：</w:t>
            </w:r>
            <w:r>
              <w:rPr>
                <w:rFonts w:hint="eastAsia" w:cs="Lucida Sans Unicode" w:asciiTheme="minorEastAsia" w:hAnsiTheme="minorEastAsia" w:eastAsiaTheme="minorEastAsia"/>
                <w:sz w:val="18"/>
                <w:szCs w:val="18"/>
              </w:rPr>
              <w:t>质保期内免费提供，质保期结束后按成本价提供。</w:t>
            </w:r>
          </w:p>
        </w:tc>
        <w:tc>
          <w:tcPr>
            <w:tcW w:w="2030" w:type="pct"/>
            <w:vAlign w:val="center"/>
          </w:tcPr>
          <w:p w14:paraId="1FA1E1DA">
            <w:pPr>
              <w:adjustRightInd w:val="0"/>
              <w:snapToGrid w:val="0"/>
              <w:ind w:right="105" w:rightChars="5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维修技术人员及设备方面的保证措施及收费标准的要求：</w:t>
            </w:r>
            <w:r>
              <w:rPr>
                <w:rFonts w:hint="eastAsia" w:cs="Lucida Sans Unicode" w:asciiTheme="minorEastAsia" w:hAnsiTheme="minorEastAsia" w:eastAsiaTheme="minorEastAsia"/>
                <w:sz w:val="18"/>
                <w:szCs w:val="18"/>
              </w:rPr>
              <w:t>质保期内免费提供，质保期结束后按成本价提供。</w:t>
            </w:r>
          </w:p>
        </w:tc>
        <w:tc>
          <w:tcPr>
            <w:tcW w:w="361" w:type="pct"/>
            <w:vAlign w:val="center"/>
          </w:tcPr>
          <w:p w14:paraId="39F45656">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无偏离</w:t>
            </w:r>
          </w:p>
        </w:tc>
        <w:tc>
          <w:tcPr>
            <w:tcW w:w="362" w:type="pct"/>
            <w:vAlign w:val="center"/>
          </w:tcPr>
          <w:p w14:paraId="12B55B45">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无</w:t>
            </w:r>
          </w:p>
        </w:tc>
      </w:tr>
      <w:tr w14:paraId="78F52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71" w:type="pct"/>
            <w:vAlign w:val="center"/>
          </w:tcPr>
          <w:p w14:paraId="53DADBD5">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10</w:t>
            </w:r>
          </w:p>
        </w:tc>
        <w:tc>
          <w:tcPr>
            <w:tcW w:w="1973" w:type="pct"/>
            <w:vAlign w:val="center"/>
          </w:tcPr>
          <w:p w14:paraId="480047BD">
            <w:pPr>
              <w:adjustRightInd w:val="0"/>
              <w:snapToGrid w:val="0"/>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备品备件供应及优惠价格要求：</w:t>
            </w:r>
          </w:p>
          <w:p w14:paraId="01765C49">
            <w:pPr>
              <w:adjustRightInd w:val="0"/>
              <w:snapToGrid w:val="0"/>
              <w:ind w:hanging="1"/>
              <w:rPr>
                <w:rFonts w:cs="仿宋_GB2312" w:asciiTheme="minorEastAsia" w:hAnsiTheme="minorEastAsia" w:eastAsiaTheme="minorEastAsia"/>
                <w:sz w:val="18"/>
                <w:szCs w:val="18"/>
              </w:rPr>
            </w:pPr>
            <w:r>
              <w:rPr>
                <w:rFonts w:hint="eastAsia" w:cs="Lucida Sans Unicode" w:asciiTheme="minorEastAsia" w:hAnsiTheme="minorEastAsia" w:eastAsiaTheme="minorEastAsia"/>
                <w:sz w:val="18"/>
                <w:szCs w:val="18"/>
              </w:rPr>
              <w:t>质保期内免费提供，质保期结束后按成本价提供。</w:t>
            </w:r>
          </w:p>
        </w:tc>
        <w:tc>
          <w:tcPr>
            <w:tcW w:w="2030" w:type="pct"/>
            <w:vAlign w:val="center"/>
          </w:tcPr>
          <w:p w14:paraId="65E3C4DD">
            <w:pPr>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备品备件供应及优惠价格要求：</w:t>
            </w:r>
          </w:p>
          <w:p w14:paraId="7E0979A4">
            <w:pPr>
              <w:adjustRightInd w:val="0"/>
              <w:snapToGrid w:val="0"/>
              <w:ind w:right="105" w:rightChars="50"/>
              <w:jc w:val="center"/>
              <w:rPr>
                <w:rFonts w:cs="仿宋_GB2312" w:asciiTheme="minorEastAsia" w:hAnsiTheme="minorEastAsia" w:eastAsiaTheme="minorEastAsia"/>
                <w:sz w:val="18"/>
                <w:szCs w:val="18"/>
              </w:rPr>
            </w:pPr>
            <w:r>
              <w:rPr>
                <w:rFonts w:hint="eastAsia" w:cs="Lucida Sans Unicode" w:asciiTheme="minorEastAsia" w:hAnsiTheme="minorEastAsia" w:eastAsiaTheme="minorEastAsia"/>
                <w:sz w:val="18"/>
                <w:szCs w:val="18"/>
              </w:rPr>
              <w:t>质保期内免费提供，质保期结束后按成本价提供。</w:t>
            </w:r>
          </w:p>
        </w:tc>
        <w:tc>
          <w:tcPr>
            <w:tcW w:w="361" w:type="pct"/>
            <w:vAlign w:val="center"/>
          </w:tcPr>
          <w:p w14:paraId="395C0045">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无偏离</w:t>
            </w:r>
          </w:p>
        </w:tc>
        <w:tc>
          <w:tcPr>
            <w:tcW w:w="362" w:type="pct"/>
            <w:vAlign w:val="center"/>
          </w:tcPr>
          <w:p w14:paraId="1DFF6555">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无</w:t>
            </w:r>
          </w:p>
        </w:tc>
      </w:tr>
      <w:tr w14:paraId="57474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71" w:type="pct"/>
            <w:vAlign w:val="center"/>
          </w:tcPr>
          <w:p w14:paraId="479040A0">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11</w:t>
            </w:r>
          </w:p>
        </w:tc>
        <w:tc>
          <w:tcPr>
            <w:tcW w:w="1973" w:type="pct"/>
            <w:vAlign w:val="center"/>
          </w:tcPr>
          <w:p w14:paraId="13DA0B84">
            <w:pPr>
              <w:adjustRightInd w:val="0"/>
              <w:snapToGrid w:val="0"/>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★培训人员现场培训（操作、维护等）：</w:t>
            </w:r>
          </w:p>
          <w:p w14:paraId="169658F9">
            <w:pPr>
              <w:adjustRightInd w:val="0"/>
              <w:snapToGrid w:val="0"/>
              <w:ind w:hanging="1"/>
              <w:rPr>
                <w:rFonts w:cs="仿宋_GB2312" w:asciiTheme="minorEastAsia" w:hAnsiTheme="minorEastAsia" w:eastAsiaTheme="minorEastAsia"/>
                <w:sz w:val="18"/>
                <w:szCs w:val="18"/>
              </w:rPr>
            </w:pPr>
            <w:r>
              <w:rPr>
                <w:rFonts w:hint="eastAsia" w:asciiTheme="minorEastAsia" w:hAnsiTheme="minorEastAsia" w:eastAsiaTheme="minorEastAsia"/>
                <w:sz w:val="18"/>
                <w:szCs w:val="18"/>
              </w:rPr>
              <w:t>免费现场培训</w:t>
            </w:r>
          </w:p>
        </w:tc>
        <w:tc>
          <w:tcPr>
            <w:tcW w:w="2030" w:type="pct"/>
            <w:vAlign w:val="center"/>
          </w:tcPr>
          <w:p w14:paraId="7D6F0FE0">
            <w:pPr>
              <w:adjustRightInd w:val="0"/>
              <w:snapToGrid w:val="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★培训人员现场培训（操作、维护等）：</w:t>
            </w:r>
          </w:p>
          <w:p w14:paraId="51E01531">
            <w:pPr>
              <w:adjustRightInd w:val="0"/>
              <w:snapToGrid w:val="0"/>
              <w:ind w:right="105" w:rightChars="50"/>
              <w:jc w:val="center"/>
              <w:rPr>
                <w:rFonts w:cs="仿宋_GB2312" w:asciiTheme="minorEastAsia" w:hAnsiTheme="minorEastAsia" w:eastAsiaTheme="minorEastAsia"/>
                <w:sz w:val="18"/>
                <w:szCs w:val="18"/>
              </w:rPr>
            </w:pPr>
            <w:r>
              <w:rPr>
                <w:rFonts w:hint="eastAsia" w:asciiTheme="minorEastAsia" w:hAnsiTheme="minorEastAsia" w:eastAsiaTheme="minorEastAsia"/>
                <w:sz w:val="18"/>
                <w:szCs w:val="18"/>
              </w:rPr>
              <w:t>免费现场培训</w:t>
            </w:r>
          </w:p>
        </w:tc>
        <w:tc>
          <w:tcPr>
            <w:tcW w:w="361" w:type="pct"/>
            <w:vAlign w:val="center"/>
          </w:tcPr>
          <w:p w14:paraId="692EF033">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无偏离</w:t>
            </w:r>
          </w:p>
        </w:tc>
        <w:tc>
          <w:tcPr>
            <w:tcW w:w="362" w:type="pct"/>
            <w:vAlign w:val="center"/>
          </w:tcPr>
          <w:p w14:paraId="545568CA">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无</w:t>
            </w:r>
          </w:p>
        </w:tc>
      </w:tr>
      <w:tr w14:paraId="1D23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71" w:type="pct"/>
            <w:vAlign w:val="center"/>
          </w:tcPr>
          <w:p w14:paraId="252327C9">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12</w:t>
            </w:r>
          </w:p>
        </w:tc>
        <w:tc>
          <w:tcPr>
            <w:tcW w:w="1973" w:type="pct"/>
            <w:vAlign w:val="center"/>
          </w:tcPr>
          <w:p w14:paraId="63BF3DB1">
            <w:pPr>
              <w:adjustRightInd w:val="0"/>
              <w:snapToGrid w:val="0"/>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系统扩展、升级服务要求：质量保证期内免费提供相应服务。不收取费用。</w:t>
            </w:r>
          </w:p>
        </w:tc>
        <w:tc>
          <w:tcPr>
            <w:tcW w:w="2030" w:type="pct"/>
            <w:vAlign w:val="center"/>
          </w:tcPr>
          <w:p w14:paraId="728E8A15">
            <w:pPr>
              <w:adjustRightInd w:val="0"/>
              <w:snapToGrid w:val="0"/>
              <w:ind w:right="105" w:rightChars="5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系统扩展、升级服务要求：质量保证期内免费提供相应服务。不收取费用。</w:t>
            </w:r>
          </w:p>
        </w:tc>
        <w:tc>
          <w:tcPr>
            <w:tcW w:w="361" w:type="pct"/>
            <w:vAlign w:val="center"/>
          </w:tcPr>
          <w:p w14:paraId="75A80AF0">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无偏离</w:t>
            </w:r>
          </w:p>
        </w:tc>
        <w:tc>
          <w:tcPr>
            <w:tcW w:w="362" w:type="pct"/>
            <w:vAlign w:val="center"/>
          </w:tcPr>
          <w:p w14:paraId="5CFE365F">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无</w:t>
            </w:r>
          </w:p>
        </w:tc>
      </w:tr>
      <w:tr w14:paraId="5BAEA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271" w:type="pct"/>
            <w:vAlign w:val="center"/>
          </w:tcPr>
          <w:p w14:paraId="5145612A">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13</w:t>
            </w:r>
          </w:p>
        </w:tc>
        <w:tc>
          <w:tcPr>
            <w:tcW w:w="1973" w:type="pct"/>
            <w:vAlign w:val="center"/>
          </w:tcPr>
          <w:p w14:paraId="20EA6F49">
            <w:pPr>
              <w:adjustRightInd w:val="0"/>
              <w:snapToGrid w:val="0"/>
              <w:ind w:hanging="1"/>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其它</w:t>
            </w:r>
          </w:p>
        </w:tc>
        <w:tc>
          <w:tcPr>
            <w:tcW w:w="2030" w:type="pct"/>
            <w:vAlign w:val="center"/>
          </w:tcPr>
          <w:p w14:paraId="219CF49D">
            <w:pPr>
              <w:adjustRightInd w:val="0"/>
              <w:snapToGrid w:val="0"/>
              <w:ind w:left="-53" w:leftChars="-25" w:right="-17" w:rightChars="-8"/>
              <w:jc w:val="left"/>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采购单位未提供需求而投标人认为需说明及补充的内容在此填列</w:t>
            </w:r>
          </w:p>
        </w:tc>
        <w:tc>
          <w:tcPr>
            <w:tcW w:w="361" w:type="pct"/>
            <w:vAlign w:val="center"/>
          </w:tcPr>
          <w:p w14:paraId="3C8112AB">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无</w:t>
            </w:r>
          </w:p>
        </w:tc>
        <w:tc>
          <w:tcPr>
            <w:tcW w:w="362" w:type="pct"/>
            <w:vAlign w:val="center"/>
          </w:tcPr>
          <w:p w14:paraId="3D57D5A1">
            <w:pPr>
              <w:adjustRightInd w:val="0"/>
              <w:snapToGrid w:val="0"/>
              <w:ind w:right="105" w:rightChars="50"/>
              <w:jc w:val="center"/>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无</w:t>
            </w:r>
          </w:p>
        </w:tc>
      </w:tr>
    </w:tbl>
    <w:p w14:paraId="7186A64B">
      <w:pPr>
        <w:pStyle w:val="15"/>
        <w:ind w:firstLine="180"/>
        <w:rPr>
          <w:rFonts w:asciiTheme="minorEastAsia" w:hAnsiTheme="minorEastAsia" w:eastAsiaTheme="minorEastAsia"/>
          <w:sz w:val="18"/>
          <w:szCs w:val="18"/>
        </w:rPr>
      </w:pPr>
    </w:p>
    <w:p w14:paraId="32C5096D">
      <w:pPr>
        <w:pStyle w:val="15"/>
        <w:ind w:firstLine="180"/>
        <w:rPr>
          <w:rFonts w:asciiTheme="minorEastAsia" w:hAnsiTheme="minorEastAsia" w:eastAsiaTheme="minorEastAsia"/>
          <w:sz w:val="18"/>
          <w:szCs w:val="18"/>
        </w:rPr>
      </w:pPr>
    </w:p>
    <w:p w14:paraId="5DF85663">
      <w:pPr>
        <w:jc w:val="center"/>
        <w:rPr>
          <w:rFonts w:asciiTheme="minorEastAsia" w:hAnsiTheme="minorEastAsia" w:eastAsiaTheme="minorEastAsia"/>
          <w:sz w:val="18"/>
          <w:szCs w:val="18"/>
        </w:rPr>
      </w:pPr>
      <w:r>
        <w:rPr>
          <w:rFonts w:hint="eastAsia" w:cs="华文楷体" w:asciiTheme="minorEastAsia" w:hAnsiTheme="minorEastAsia" w:eastAsiaTheme="minorEastAsia"/>
          <w:b/>
          <w:bCs/>
          <w:sz w:val="18"/>
          <w:szCs w:val="18"/>
        </w:rPr>
        <w:t>售后服务方案</w:t>
      </w:r>
    </w:p>
    <w:p w14:paraId="28B5E918">
      <w:pPr>
        <w:rPr>
          <w:rFonts w:asciiTheme="minorEastAsia" w:hAnsiTheme="minorEastAsia" w:eastAsiaTheme="minorEastAsia"/>
          <w:sz w:val="18"/>
          <w:szCs w:val="18"/>
        </w:rPr>
      </w:pPr>
    </w:p>
    <w:p w14:paraId="446B608F">
      <w:pPr>
        <w:jc w:val="center"/>
        <w:rPr>
          <w:rFonts w:cs="华文楷体" w:asciiTheme="minorEastAsia" w:hAnsiTheme="minorEastAsia" w:eastAsiaTheme="minorEastAsia"/>
          <w:sz w:val="18"/>
          <w:szCs w:val="18"/>
        </w:rPr>
      </w:pPr>
      <w:r>
        <w:rPr>
          <w:rFonts w:cs="华文楷体" w:asciiTheme="minorEastAsia" w:hAnsiTheme="minorEastAsia" w:eastAsiaTheme="minorEastAsia"/>
          <w:sz w:val="18"/>
          <w:szCs w:val="18"/>
        </w:rPr>
        <w:t>一、</w:t>
      </w:r>
      <w:r>
        <w:rPr>
          <w:rFonts w:hint="eastAsia" w:cs="华文楷体" w:asciiTheme="minorEastAsia" w:hAnsiTheme="minorEastAsia" w:eastAsiaTheme="minorEastAsia"/>
          <w:sz w:val="18"/>
          <w:szCs w:val="18"/>
        </w:rPr>
        <w:t>售后服务承诺书</w:t>
      </w:r>
    </w:p>
    <w:p w14:paraId="4A3BEDE7">
      <w:pPr>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尊敬的用户：您好！</w:t>
      </w:r>
    </w:p>
    <w:p w14:paraId="476DB833">
      <w:pPr>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 xml:space="preserve">      非常感谢您选用</w:t>
      </w:r>
      <w:r>
        <w:rPr>
          <w:rFonts w:hint="eastAsia" w:cs="仿宋_GB2312" w:asciiTheme="minorEastAsia" w:hAnsiTheme="minorEastAsia" w:eastAsiaTheme="minorEastAsia"/>
          <w:sz w:val="18"/>
          <w:szCs w:val="18"/>
        </w:rPr>
        <w:t>沈阳安皓升科技有限公司</w:t>
      </w:r>
      <w:r>
        <w:rPr>
          <w:rFonts w:cs="仿宋_GB2312" w:asciiTheme="minorEastAsia" w:hAnsiTheme="minorEastAsia" w:eastAsiaTheme="minorEastAsia"/>
          <w:sz w:val="18"/>
          <w:szCs w:val="18"/>
        </w:rPr>
        <w:t>所提供</w:t>
      </w:r>
      <w:r>
        <w:rPr>
          <w:rFonts w:hint="eastAsia" w:cs="华文楷体" w:asciiTheme="minorEastAsia" w:hAnsiTheme="minorEastAsia" w:eastAsiaTheme="minorEastAsia"/>
          <w:sz w:val="18"/>
          <w:szCs w:val="18"/>
        </w:rPr>
        <w:t xml:space="preserve">的产品，我们将尽心尽力地为您作好售后服务。自成立以来，一直奉行“面向现代化、开发新产品、服务教育界”的企业宗旨，坚持以优良的产品、完善的服务、务实的价格回报广大客户的信赖与支持。为了让您能得到最快速、最满意的服务，现作出并实行如下承诺： </w:t>
      </w:r>
    </w:p>
    <w:p w14:paraId="43249D72">
      <w:pPr>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 xml:space="preserve">   一、产品质量</w:t>
      </w:r>
    </w:p>
    <w:p w14:paraId="121D844A">
      <w:pPr>
        <w:ind w:firstLine="360" w:firstLineChars="200"/>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供应货物产品质量执行中华人</w:t>
      </w:r>
      <w:r>
        <w:rPr>
          <w:rFonts w:hint="eastAsia" w:cs="华文楷体" w:asciiTheme="minorEastAsia" w:hAnsiTheme="minorEastAsia" w:eastAsiaTheme="minorEastAsia"/>
          <w:sz w:val="18"/>
          <w:szCs w:val="18"/>
          <w:lang w:eastAsia="zh-CN"/>
        </w:rPr>
        <w:t>民</w:t>
      </w:r>
      <w:bookmarkStart w:id="94" w:name="_GoBack"/>
      <w:bookmarkEnd w:id="94"/>
      <w:r>
        <w:rPr>
          <w:rFonts w:hint="eastAsia" w:cs="华文楷体" w:asciiTheme="minorEastAsia" w:hAnsiTheme="minorEastAsia" w:eastAsiaTheme="minorEastAsia"/>
          <w:sz w:val="18"/>
          <w:szCs w:val="18"/>
        </w:rPr>
        <w:t>共和国国家标准、行业标准。我公司保证合同项下所供货物来源于正规厂家，是全新、未使用过的，是最新的型号，符合国家质量检测标准，并完全符合合同规定的质量、规格和性能要求,公司产品全部够费送货上门，免费安装、调试，终身维护。</w:t>
      </w:r>
    </w:p>
    <w:p w14:paraId="1BAC22D3">
      <w:pPr>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　 二、售后服务</w:t>
      </w:r>
    </w:p>
    <w:p w14:paraId="2FBE9835">
      <w:pPr>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　　　产品售后服务工作由本公司售后服务部与遍及全国的授权代理商和经销商共同完成。</w:t>
      </w:r>
    </w:p>
    <w:p w14:paraId="4A6274DA">
      <w:pPr>
        <w:ind w:firstLine="270" w:firstLineChars="150"/>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三、 响应时间</w:t>
      </w:r>
    </w:p>
    <w:p w14:paraId="388F4DBC">
      <w:pPr>
        <w:ind w:left="718" w:leftChars="342"/>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接到用户报修电话通知后，做到即时响应，2小时到达故障现场，12小时解决问题。如在48小时内无法修复时，公司将为用户提供同档次的设备备用，直到设备维修为止。</w:t>
      </w:r>
    </w:p>
    <w:p w14:paraId="2A3BA81F">
      <w:pPr>
        <w:ind w:left="718" w:leftChars="342"/>
        <w:rPr>
          <w:rFonts w:cs="华文楷体" w:asciiTheme="minorEastAsia" w:hAnsiTheme="minorEastAsia" w:eastAsiaTheme="minorEastAsia"/>
          <w:b/>
          <w:sz w:val="18"/>
          <w:szCs w:val="18"/>
        </w:rPr>
      </w:pPr>
      <w:r>
        <w:rPr>
          <w:rFonts w:hint="eastAsia" w:cs="华文楷体" w:asciiTheme="minorEastAsia" w:hAnsiTheme="minorEastAsia" w:eastAsiaTheme="minorEastAsia"/>
          <w:b/>
          <w:sz w:val="18"/>
          <w:szCs w:val="18"/>
        </w:rPr>
        <w:t xml:space="preserve">服务热线： </w:t>
      </w:r>
      <w:r>
        <w:rPr>
          <w:rFonts w:cs="华文楷体" w:asciiTheme="minorEastAsia" w:hAnsiTheme="minorEastAsia" w:eastAsiaTheme="minorEastAsia"/>
          <w:b/>
          <w:sz w:val="18"/>
          <w:szCs w:val="18"/>
        </w:rPr>
        <w:t>此处提供厂家</w:t>
      </w:r>
      <w:r>
        <w:rPr>
          <w:rFonts w:hint="eastAsia" w:cs="华文楷体" w:asciiTheme="minorEastAsia" w:hAnsiTheme="minorEastAsia" w:eastAsiaTheme="minorEastAsia"/>
          <w:b/>
          <w:sz w:val="18"/>
          <w:szCs w:val="18"/>
        </w:rPr>
        <w:t xml:space="preserve">全国免费售后服务电话：024-31594188 </w:t>
      </w:r>
      <w:r>
        <w:rPr>
          <w:rFonts w:hint="eastAsia" w:cs="华文楷体" w:asciiTheme="minorEastAsia" w:hAnsiTheme="minorEastAsia" w:eastAsiaTheme="minorEastAsia"/>
          <w:sz w:val="18"/>
          <w:szCs w:val="18"/>
        </w:rPr>
        <w:t>在线报修！</w:t>
      </w:r>
    </w:p>
    <w:p w14:paraId="383B7670">
      <w:pPr>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　 四、培训计划</w:t>
      </w:r>
    </w:p>
    <w:p w14:paraId="43552AFF">
      <w:pPr>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　　　根据培训计划及用户要求，本公司免费对用户进行培训指导，确保被培训者达到要求，能够正确使用该项产品。</w:t>
      </w:r>
    </w:p>
    <w:p w14:paraId="2B7BBFF6">
      <w:pPr>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　 五、质保期间</w:t>
      </w:r>
    </w:p>
    <w:p w14:paraId="307AC248">
      <w:pPr>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　　　该产品质量保证期为安装调试验收完毕、交付使用后3年。</w:t>
      </w:r>
    </w:p>
    <w:p w14:paraId="7CDC4C1C">
      <w:pPr>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　　质保期内，本公司免费对设备及配件进行维修（使用不当造成的设备及配件损坏除外）。</w:t>
      </w:r>
    </w:p>
    <w:p w14:paraId="3393DC2C">
      <w:pPr>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 xml:space="preserve"> 六、质保期过后服务内容</w:t>
      </w:r>
    </w:p>
    <w:p w14:paraId="60EEF4E5">
      <w:pPr>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　　超过质保期的机器设备，终生维修，维修时只收取硬件成本费。</w:t>
      </w:r>
    </w:p>
    <w:p w14:paraId="505F085A">
      <w:pPr>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 xml:space="preserve">    售后服务人员每年对用户进行定期回访，并作使用情况纪录。</w:t>
      </w:r>
    </w:p>
    <w:p w14:paraId="665AFD4A">
      <w:pPr>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 xml:space="preserve">    如果您对我公司技术服务人员提供的服务不尽满意，请向我公司进行投诉。</w:t>
      </w:r>
    </w:p>
    <w:p w14:paraId="02B4DABF">
      <w:pPr>
        <w:pStyle w:val="15"/>
        <w:ind w:firstLine="180"/>
        <w:rPr>
          <w:rFonts w:cs="仿宋_GB2312" w:asciiTheme="minorEastAsia" w:hAnsiTheme="minorEastAsia" w:eastAsiaTheme="minorEastAsia"/>
          <w:sz w:val="18"/>
          <w:szCs w:val="18"/>
        </w:rPr>
      </w:pPr>
    </w:p>
    <w:p w14:paraId="47E3EF1A">
      <w:pPr>
        <w:pStyle w:val="15"/>
        <w:ind w:firstLine="180"/>
        <w:jc w:val="right"/>
        <w:rPr>
          <w:rFonts w:cs="仿宋_GB2312" w:asciiTheme="minorEastAsia" w:hAnsiTheme="minorEastAsia" w:eastAsiaTheme="minorEastAsia"/>
          <w:sz w:val="18"/>
          <w:szCs w:val="18"/>
        </w:rPr>
      </w:pPr>
    </w:p>
    <w:p w14:paraId="44C10881">
      <w:pPr>
        <w:pStyle w:val="15"/>
        <w:ind w:firstLine="180"/>
        <w:jc w:val="right"/>
        <w:rPr>
          <w:rFonts w:asciiTheme="minorEastAsia" w:hAnsiTheme="minorEastAsia" w:eastAsiaTheme="minorEastAsia"/>
          <w:sz w:val="18"/>
          <w:szCs w:val="18"/>
        </w:rPr>
      </w:pPr>
      <w:r>
        <w:rPr>
          <w:rFonts w:hint="eastAsia" w:cs="仿宋_GB2312" w:asciiTheme="minorEastAsia" w:hAnsiTheme="minorEastAsia" w:eastAsiaTheme="minorEastAsia"/>
          <w:sz w:val="18"/>
          <w:szCs w:val="18"/>
        </w:rPr>
        <w:t>沈阳安皓升科技有限公司</w:t>
      </w:r>
    </w:p>
    <w:p w14:paraId="597C831D">
      <w:pPr>
        <w:pStyle w:val="15"/>
        <w:ind w:firstLine="180"/>
        <w:rPr>
          <w:rFonts w:asciiTheme="minorEastAsia" w:hAnsiTheme="minorEastAsia" w:eastAsiaTheme="minorEastAsia"/>
          <w:sz w:val="18"/>
          <w:szCs w:val="18"/>
        </w:rPr>
      </w:pPr>
    </w:p>
    <w:p w14:paraId="06B4A43D">
      <w:pPr>
        <w:pStyle w:val="15"/>
        <w:ind w:firstLine="180"/>
        <w:rPr>
          <w:rFonts w:asciiTheme="minorEastAsia" w:hAnsiTheme="minorEastAsia" w:eastAsiaTheme="minorEastAsia"/>
          <w:sz w:val="18"/>
          <w:szCs w:val="18"/>
        </w:rPr>
      </w:pPr>
    </w:p>
    <w:p w14:paraId="0F385778">
      <w:pPr>
        <w:pStyle w:val="15"/>
        <w:ind w:firstLine="180"/>
        <w:rPr>
          <w:rFonts w:asciiTheme="minorEastAsia" w:hAnsiTheme="minorEastAsia" w:eastAsiaTheme="minorEastAsia"/>
          <w:sz w:val="18"/>
          <w:szCs w:val="18"/>
        </w:rPr>
      </w:pPr>
    </w:p>
    <w:p w14:paraId="73E7628A">
      <w:pPr>
        <w:pStyle w:val="15"/>
        <w:ind w:firstLine="180"/>
        <w:rPr>
          <w:rFonts w:asciiTheme="minorEastAsia" w:hAnsiTheme="minorEastAsia" w:eastAsiaTheme="minorEastAsia"/>
          <w:sz w:val="18"/>
          <w:szCs w:val="18"/>
        </w:rPr>
      </w:pPr>
    </w:p>
    <w:p w14:paraId="0F87D5ED">
      <w:pPr>
        <w:snapToGrid w:val="0"/>
        <w:spacing w:line="360" w:lineRule="auto"/>
        <w:ind w:firstLine="407" w:firstLineChars="225"/>
        <w:jc w:val="center"/>
        <w:rPr>
          <w:rFonts w:cs="华文楷体" w:asciiTheme="minorEastAsia" w:hAnsiTheme="minorEastAsia" w:eastAsiaTheme="minorEastAsia"/>
          <w:b/>
          <w:bCs/>
          <w:sz w:val="18"/>
          <w:szCs w:val="18"/>
        </w:rPr>
      </w:pPr>
      <w:bookmarkStart w:id="25" w:name="_Toc202170694"/>
      <w:r>
        <w:rPr>
          <w:rFonts w:hint="eastAsia" w:cs="华文楷体" w:asciiTheme="minorEastAsia" w:hAnsiTheme="minorEastAsia" w:eastAsiaTheme="minorEastAsia"/>
          <w:b/>
          <w:bCs/>
          <w:sz w:val="18"/>
          <w:szCs w:val="18"/>
        </w:rPr>
        <w:t>二、售后服务及培训</w:t>
      </w:r>
      <w:bookmarkEnd w:id="25"/>
    </w:p>
    <w:p w14:paraId="4126ED67">
      <w:pPr>
        <w:spacing w:line="360" w:lineRule="auto"/>
        <w:rPr>
          <w:rFonts w:cs="华文楷体" w:asciiTheme="minorEastAsia" w:hAnsiTheme="minorEastAsia" w:eastAsiaTheme="minorEastAsia"/>
          <w:sz w:val="18"/>
          <w:szCs w:val="18"/>
        </w:rPr>
      </w:pPr>
    </w:p>
    <w:p w14:paraId="41160DED">
      <w:pPr>
        <w:spacing w:line="360" w:lineRule="auto"/>
        <w:jc w:val="center"/>
        <w:rPr>
          <w:rFonts w:cs="华文楷体" w:asciiTheme="minorEastAsia" w:hAnsiTheme="minorEastAsia" w:eastAsiaTheme="minorEastAsia"/>
          <w:sz w:val="18"/>
          <w:szCs w:val="18"/>
        </w:rPr>
      </w:pPr>
      <w:bookmarkStart w:id="26" w:name="_Toc202170695"/>
      <w:bookmarkStart w:id="27" w:name="_Toc46720839"/>
      <w:bookmarkStart w:id="28" w:name="_Toc106520893"/>
      <w:bookmarkStart w:id="29" w:name="_Toc77501866"/>
      <w:bookmarkStart w:id="30" w:name="_Toc202172760"/>
      <w:r>
        <w:rPr>
          <w:rFonts w:cs="华文楷体" w:asciiTheme="minorEastAsia" w:hAnsiTheme="minorEastAsia" w:eastAsiaTheme="minorEastAsia"/>
          <w:sz w:val="18"/>
          <w:szCs w:val="18"/>
        </w:rPr>
        <w:t>2.1</w:t>
      </w:r>
      <w:r>
        <w:rPr>
          <w:rFonts w:hint="eastAsia" w:cs="华文楷体" w:asciiTheme="minorEastAsia" w:hAnsiTheme="minorEastAsia" w:eastAsiaTheme="minorEastAsia"/>
          <w:sz w:val="18"/>
          <w:szCs w:val="18"/>
        </w:rPr>
        <w:t>售后服务宗旨</w:t>
      </w:r>
      <w:bookmarkEnd w:id="26"/>
      <w:bookmarkEnd w:id="27"/>
      <w:bookmarkEnd w:id="28"/>
      <w:bookmarkEnd w:id="29"/>
      <w:bookmarkEnd w:id="30"/>
    </w:p>
    <w:p w14:paraId="0D61B18A">
      <w:pPr>
        <w:snapToGrid w:val="0"/>
        <w:spacing w:line="360" w:lineRule="auto"/>
        <w:ind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我们的服务目标是让客户满意。我们将不断地向客户提供安全防范系统知识和有关技术服务咨询。我们力求使客户满意，并一贯认为客户的满意要远比竞争更为重要。</w:t>
      </w:r>
    </w:p>
    <w:p w14:paraId="630EBD72">
      <w:pPr>
        <w:snapToGrid w:val="0"/>
        <w:spacing w:line="360" w:lineRule="auto"/>
        <w:ind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如果我公司中标，我司将免费进行本安全防范系统方案和施工图及施工组织计划的深化设计。</w:t>
      </w:r>
    </w:p>
    <w:p w14:paraId="291B432F">
      <w:pPr>
        <w:snapToGrid w:val="0"/>
        <w:spacing w:line="360" w:lineRule="auto"/>
        <w:ind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在</w:t>
      </w:r>
      <w:r>
        <w:rPr>
          <w:rFonts w:cs="华文楷体" w:asciiTheme="minorEastAsia" w:hAnsiTheme="minorEastAsia" w:eastAsiaTheme="minorEastAsia"/>
          <w:sz w:val="18"/>
          <w:szCs w:val="18"/>
        </w:rPr>
        <w:t>实验室</w:t>
      </w:r>
      <w:r>
        <w:rPr>
          <w:rFonts w:hint="eastAsia" w:cs="华文楷体" w:asciiTheme="minorEastAsia" w:hAnsiTheme="minorEastAsia" w:eastAsiaTheme="minorEastAsia"/>
          <w:sz w:val="18"/>
          <w:szCs w:val="18"/>
        </w:rPr>
        <w:t>工程施工过程中，我公司将派技术人员进行全程技术支持，解决施工中与其它工种技术配合问题，对系统应用的产品安装和应用提供技术指导。</w:t>
      </w:r>
    </w:p>
    <w:p w14:paraId="25EE0509">
      <w:pPr>
        <w:snapToGrid w:val="0"/>
        <w:spacing w:line="360" w:lineRule="auto"/>
        <w:ind w:firstLine="405" w:firstLineChars="225"/>
        <w:rPr>
          <w:rFonts w:cs="华文楷体" w:asciiTheme="minorEastAsia" w:hAnsiTheme="minorEastAsia" w:eastAsiaTheme="minorEastAsia"/>
          <w:sz w:val="18"/>
          <w:szCs w:val="18"/>
        </w:rPr>
      </w:pPr>
      <w:r>
        <w:rPr>
          <w:rFonts w:cs="华文楷体" w:asciiTheme="minorEastAsia" w:hAnsiTheme="minorEastAsia" w:eastAsiaTheme="minorEastAsia"/>
          <w:sz w:val="18"/>
          <w:szCs w:val="18"/>
        </w:rPr>
        <w:t>安装</w:t>
      </w:r>
      <w:r>
        <w:rPr>
          <w:rFonts w:hint="eastAsia" w:cs="华文楷体" w:asciiTheme="minorEastAsia" w:hAnsiTheme="minorEastAsia" w:eastAsiaTheme="minorEastAsia"/>
          <w:sz w:val="18"/>
          <w:szCs w:val="18"/>
        </w:rPr>
        <w:t>完工后，我司将负责系统测试和调试，并保证</w:t>
      </w:r>
      <w:r>
        <w:rPr>
          <w:rFonts w:cs="华文楷体" w:asciiTheme="minorEastAsia" w:hAnsiTheme="minorEastAsia" w:eastAsiaTheme="minorEastAsia"/>
          <w:sz w:val="18"/>
          <w:szCs w:val="18"/>
        </w:rPr>
        <w:t>实验室成套设备安装</w:t>
      </w:r>
      <w:r>
        <w:rPr>
          <w:rFonts w:hint="eastAsia" w:cs="华文楷体" w:asciiTheme="minorEastAsia" w:hAnsiTheme="minorEastAsia" w:eastAsiaTheme="minorEastAsia"/>
          <w:sz w:val="18"/>
          <w:szCs w:val="18"/>
        </w:rPr>
        <w:t>工程达到优良标准。</w:t>
      </w:r>
    </w:p>
    <w:p w14:paraId="64CFD46D">
      <w:pPr>
        <w:snapToGrid w:val="0"/>
        <w:spacing w:line="360" w:lineRule="auto"/>
        <w:ind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对于安全防范系统所应用的产品，我公司承诺根据产品厂家提供的保修期提供相应时间的产品保修期，产品保修期的按产品的相关规定；</w:t>
      </w:r>
    </w:p>
    <w:p w14:paraId="782D2C43">
      <w:pPr>
        <w:snapToGrid w:val="0"/>
        <w:spacing w:line="360" w:lineRule="auto"/>
        <w:ind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对</w:t>
      </w:r>
      <w:r>
        <w:rPr>
          <w:rFonts w:cs="华文楷体" w:asciiTheme="minorEastAsia" w:hAnsiTheme="minorEastAsia" w:eastAsiaTheme="minorEastAsia"/>
          <w:sz w:val="18"/>
          <w:szCs w:val="18"/>
        </w:rPr>
        <w:t>本项目我们提供足够的</w:t>
      </w:r>
      <w:r>
        <w:rPr>
          <w:rFonts w:hint="eastAsia" w:cs="华文楷体" w:asciiTheme="minorEastAsia" w:hAnsiTheme="minorEastAsia" w:eastAsiaTheme="minorEastAsia"/>
          <w:sz w:val="18"/>
          <w:szCs w:val="18"/>
        </w:rPr>
        <w:t>免费保修期，终身维护；</w:t>
      </w:r>
    </w:p>
    <w:p w14:paraId="6D9FA407">
      <w:pPr>
        <w:snapToGrid w:val="0"/>
        <w:spacing w:line="360" w:lineRule="auto"/>
        <w:ind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履行合同规定的其他售后服务任务。</w:t>
      </w:r>
      <w:bookmarkStart w:id="31" w:name="_Toc18315907"/>
      <w:bookmarkEnd w:id="31"/>
    </w:p>
    <w:p w14:paraId="11670176">
      <w:pPr>
        <w:spacing w:line="360" w:lineRule="auto"/>
        <w:jc w:val="center"/>
        <w:rPr>
          <w:rFonts w:cs="华文楷体" w:asciiTheme="minorEastAsia" w:hAnsiTheme="minorEastAsia" w:eastAsiaTheme="minorEastAsia"/>
          <w:sz w:val="18"/>
          <w:szCs w:val="18"/>
        </w:rPr>
      </w:pPr>
      <w:bookmarkStart w:id="32" w:name="_Toc202170696"/>
      <w:bookmarkStart w:id="33" w:name="_Toc106520894"/>
      <w:bookmarkStart w:id="34" w:name="_Toc202172761"/>
      <w:r>
        <w:rPr>
          <w:rFonts w:cs="华文楷体" w:asciiTheme="minorEastAsia" w:hAnsiTheme="minorEastAsia" w:eastAsiaTheme="minorEastAsia"/>
          <w:sz w:val="18"/>
          <w:szCs w:val="18"/>
        </w:rPr>
        <w:t>2.2</w:t>
      </w:r>
      <w:r>
        <w:rPr>
          <w:rFonts w:hint="eastAsia" w:cs="华文楷体" w:asciiTheme="minorEastAsia" w:hAnsiTheme="minorEastAsia" w:eastAsiaTheme="minorEastAsia"/>
          <w:sz w:val="18"/>
          <w:szCs w:val="18"/>
        </w:rPr>
        <w:t>保修服务</w:t>
      </w:r>
      <w:bookmarkEnd w:id="32"/>
      <w:bookmarkEnd w:id="33"/>
      <w:bookmarkEnd w:id="34"/>
    </w:p>
    <w:p w14:paraId="2D796AB7">
      <w:pPr>
        <w:snapToGrid w:val="0"/>
        <w:spacing w:line="360" w:lineRule="auto"/>
        <w:ind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对于</w:t>
      </w:r>
      <w:r>
        <w:rPr>
          <w:rFonts w:cs="华文楷体" w:asciiTheme="minorEastAsia" w:hAnsiTheme="minorEastAsia" w:eastAsiaTheme="minorEastAsia"/>
          <w:sz w:val="18"/>
          <w:szCs w:val="18"/>
        </w:rPr>
        <w:t>实验室安装过程中</w:t>
      </w:r>
      <w:r>
        <w:rPr>
          <w:rFonts w:hint="eastAsia" w:cs="华文楷体" w:asciiTheme="minorEastAsia" w:hAnsiTheme="minorEastAsia" w:eastAsiaTheme="minorEastAsia"/>
          <w:sz w:val="18"/>
          <w:szCs w:val="18"/>
        </w:rPr>
        <w:t>的管理工作:我们将在工程</w:t>
      </w:r>
      <w:r>
        <w:rPr>
          <w:rFonts w:cs="华文楷体" w:asciiTheme="minorEastAsia" w:hAnsiTheme="minorEastAsia" w:eastAsiaTheme="minorEastAsia"/>
          <w:sz w:val="18"/>
          <w:szCs w:val="18"/>
        </w:rPr>
        <w:t>安装</w:t>
      </w:r>
      <w:r>
        <w:rPr>
          <w:rFonts w:hint="eastAsia" w:cs="华文楷体" w:asciiTheme="minorEastAsia" w:hAnsiTheme="minorEastAsia" w:eastAsiaTheme="minorEastAsia"/>
          <w:sz w:val="18"/>
          <w:szCs w:val="18"/>
        </w:rPr>
        <w:t>前派</w:t>
      </w:r>
      <w:r>
        <w:rPr>
          <w:rFonts w:cs="华文楷体" w:asciiTheme="minorEastAsia" w:hAnsiTheme="minorEastAsia" w:eastAsiaTheme="minorEastAsia"/>
          <w:sz w:val="18"/>
          <w:szCs w:val="18"/>
        </w:rPr>
        <w:t>专门的安装人员</w:t>
      </w:r>
      <w:r>
        <w:rPr>
          <w:rFonts w:hint="eastAsia" w:cs="华文楷体" w:asciiTheme="minorEastAsia" w:hAnsiTheme="minorEastAsia" w:eastAsiaTheme="minorEastAsia"/>
          <w:sz w:val="18"/>
          <w:szCs w:val="18"/>
        </w:rPr>
        <w:t>入驻</w:t>
      </w:r>
      <w:r>
        <w:rPr>
          <w:rFonts w:cs="华文楷体" w:asciiTheme="minorEastAsia" w:hAnsiTheme="minorEastAsia" w:eastAsiaTheme="minorEastAsia"/>
          <w:sz w:val="18"/>
          <w:szCs w:val="18"/>
        </w:rPr>
        <w:t>项目地</w:t>
      </w:r>
      <w:r>
        <w:rPr>
          <w:rFonts w:hint="eastAsia" w:cs="华文楷体" w:asciiTheme="minorEastAsia" w:hAnsiTheme="minorEastAsia" w:eastAsiaTheme="minorEastAsia"/>
          <w:sz w:val="18"/>
          <w:szCs w:val="18"/>
        </w:rPr>
        <w:t>，</w:t>
      </w:r>
      <w:r>
        <w:rPr>
          <w:rFonts w:cs="华文楷体" w:asciiTheme="minorEastAsia" w:hAnsiTheme="minorEastAsia" w:eastAsiaTheme="minorEastAsia"/>
          <w:sz w:val="18"/>
          <w:szCs w:val="18"/>
        </w:rPr>
        <w:t>并</w:t>
      </w:r>
      <w:r>
        <w:rPr>
          <w:rFonts w:hint="eastAsia" w:cs="华文楷体" w:asciiTheme="minorEastAsia" w:hAnsiTheme="minorEastAsia" w:eastAsiaTheme="minorEastAsia"/>
          <w:sz w:val="18"/>
          <w:szCs w:val="18"/>
        </w:rPr>
        <w:t>建立维护中心对</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维护进行支持；系统维护阶段，对系统每二个月巡查一次；</w:t>
      </w:r>
    </w:p>
    <w:p w14:paraId="74A4C640">
      <w:pPr>
        <w:snapToGrid w:val="0"/>
        <w:spacing w:line="360" w:lineRule="auto"/>
        <w:ind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当接收到报修电话时，按以下维修服务工作要求进行维修：</w:t>
      </w:r>
    </w:p>
    <w:p w14:paraId="342C3A20">
      <w:pPr>
        <w:snapToGrid w:val="0"/>
        <w:spacing w:line="360" w:lineRule="auto"/>
        <w:ind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1）、维修人员在现场维修时，应有明显标志佩带工作证，以便认别。</w:t>
      </w:r>
    </w:p>
    <w:p w14:paraId="4B2BFBA2">
      <w:pPr>
        <w:snapToGrid w:val="0"/>
        <w:spacing w:line="360" w:lineRule="auto"/>
        <w:ind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2）、建立维修质量档案，每次发生的故障及维修事项均应作简明记录，便于汇总系统的运行情况及系统易出现故障的所在，并针对系统易出现的故障，采取必要的措施防止。</w:t>
      </w:r>
    </w:p>
    <w:p w14:paraId="5D0130C9">
      <w:pPr>
        <w:snapToGrid w:val="0"/>
        <w:spacing w:line="360" w:lineRule="auto"/>
        <w:ind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3）、进行定期或不定期的巡查回访工作，主动征询系统管理人员及用户的意见，发现问题及时处理。</w:t>
      </w:r>
    </w:p>
    <w:p w14:paraId="5D6D8935">
      <w:pPr>
        <w:snapToGrid w:val="0"/>
        <w:spacing w:line="360" w:lineRule="auto"/>
        <w:ind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4）、接到工作人员或用户报告系统故障电话后做好记录。一般故障在2小时内派出维修人员自备交通工具到现场进行处理，12小时内修复；紧急情况立即派人赶往现场及时处理。</w:t>
      </w:r>
    </w:p>
    <w:p w14:paraId="43E22850">
      <w:pPr>
        <w:snapToGrid w:val="0"/>
        <w:spacing w:line="360" w:lineRule="auto"/>
        <w:ind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5）、维修人员根据维修情况，主动反馈给</w:t>
      </w:r>
      <w:r>
        <w:rPr>
          <w:rFonts w:cs="华文楷体" w:asciiTheme="minorEastAsia" w:hAnsiTheme="minorEastAsia" w:eastAsiaTheme="minorEastAsia"/>
          <w:sz w:val="18"/>
          <w:szCs w:val="18"/>
        </w:rPr>
        <w:t>售后服务部门的</w:t>
      </w:r>
      <w:r>
        <w:rPr>
          <w:rFonts w:hint="eastAsia" w:cs="华文楷体" w:asciiTheme="minorEastAsia" w:hAnsiTheme="minorEastAsia" w:eastAsiaTheme="minorEastAsia"/>
          <w:sz w:val="18"/>
          <w:szCs w:val="18"/>
        </w:rPr>
        <w:t>管理人员，并签字确认。</w:t>
      </w:r>
      <w:bookmarkStart w:id="35" w:name="_Toc18310296"/>
    </w:p>
    <w:p w14:paraId="36F8D8E1">
      <w:pPr>
        <w:snapToGrid w:val="0"/>
        <w:spacing w:line="360" w:lineRule="auto"/>
        <w:ind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6）、报修处理流程：</w:t>
      </w:r>
      <w:bookmarkEnd w:id="35"/>
    </w:p>
    <w:p w14:paraId="2D494645">
      <w:pPr>
        <w:snapToGrid w:val="0"/>
        <w:spacing w:line="360" w:lineRule="auto"/>
        <w:ind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br w:type="page"/>
      </w:r>
    </w:p>
    <w:p w14:paraId="26B6E513">
      <w:pPr>
        <w:pStyle w:val="15"/>
        <w:ind w:firstLine="180"/>
        <w:rPr>
          <w:rFonts w:cs="华文楷体" w:asciiTheme="minorEastAsia" w:hAnsiTheme="minorEastAsia" w:eastAsiaTheme="minorEastAsia"/>
          <w:sz w:val="18"/>
          <w:szCs w:val="18"/>
        </w:rPr>
      </w:pPr>
    </w:p>
    <w:p w14:paraId="62C26F5C">
      <w:pPr>
        <w:pStyle w:val="15"/>
        <w:ind w:firstLine="180"/>
        <w:rPr>
          <w:rFonts w:cs="华文楷体" w:asciiTheme="minorEastAsia" w:hAnsiTheme="minorEastAsia" w:eastAsiaTheme="minorEastAsia"/>
          <w:sz w:val="18"/>
          <w:szCs w:val="18"/>
        </w:rPr>
      </w:pPr>
    </w:p>
    <w:p w14:paraId="7947788A">
      <w:pPr>
        <w:pStyle w:val="7"/>
        <w:ind w:left="4979" w:leftChars="571" w:hanging="3780" w:hangingChars="2100"/>
        <w:rPr>
          <w:rFonts w:cs="华文楷体" w:asciiTheme="minorEastAsia" w:hAnsiTheme="minorEastAsia" w:eastAsiaTheme="minorEastAsia"/>
          <w:sz w:val="18"/>
          <w:szCs w:val="18"/>
        </w:rPr>
      </w:pPr>
      <w:r>
        <w:rPr>
          <w:rFonts w:cs="华文楷体" w:asciiTheme="minorEastAsia" w:hAnsiTheme="minorEastAsia" w:eastAsiaTheme="minorEastAsia"/>
          <w:sz w:val="18"/>
          <w:szCs w:val="18"/>
        </w:rPr>
        <w:pict>
          <v:group id="_x0000_s1055" o:spid="_x0000_s1055" o:spt="203" style="position:absolute;left:0pt;margin-left:63pt;margin-top:-23.35pt;height:585.1pt;width:366.3pt;z-index:251659264;mso-width-relative:page;mso-height-relative:page;" coordorigin="3060,1440" coordsize="7326,11702203" o:gfxdata="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">
            <o:lock v:ext="edit"/>
            <v:rect id="矩形 3" o:spid="_x0000_s1056" o:spt="1" style="position:absolute;left:7377;top:2688;height:741;width:2160;" stroked="f" coordsize="21600,21600" o:gfxdata="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DW+dvQAA&#10;ANwAAAAPAAAAAAAAAAEAIAAAACIAAABkcnMvZG93bnJldi54bWxQSwECFAAUAAAACACHTuJAMy8F&#10;njsAAAA5AAAAEAAAAAAAAAABACAAAAAMAQAAZHJzL3NoYXBleG1sLnhtbFBLBQYAAAAABgAGAFsB&#10;AAC2AwAAAAA=&#10;">
              <v:path/>
              <v:fill focussize="0,0"/>
              <v:stroke on="f"/>
              <v:imagedata o:title=""/>
              <o:lock v:ext="edit"/>
              <v:textbox>
                <w:txbxContent>
                  <w:p w14:paraId="07DD4015">
                    <w:pPr>
                      <w:pStyle w:val="12"/>
                    </w:pPr>
                    <w:r>
                      <w:rPr>
                        <w:rFonts w:hint="eastAsia"/>
                      </w:rPr>
                      <w:t>佩戴工作证上岗</w:t>
                    </w:r>
                  </w:p>
                </w:txbxContent>
              </v:textbox>
            </v:rect>
            <v:rect id="矩形 4" o:spid="_x0000_s1057" o:spt="1" style="position:absolute;left:7380;top:4161;height:802;width:3006;" stroked="f" coordsize="21600,21600" o:gfxdata="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3/HqvQAA&#10;ANwAAAAPAAAAAAAAAAEAIAAAACIAAABkcnMvZG93bnJldi54bWxQSwECFAAUAAAACACHTuJAMy8F&#10;njsAAAA5AAAAEAAAAAAAAAABACAAAAAMAQAAZHJzL3NoYXBleG1sLnhtbFBLBQYAAAAABgAGAFsB&#10;AAC2AwAAAAA=&#10;">
              <v:path/>
              <v:fill focussize="0,0"/>
              <v:stroke on="f"/>
              <v:imagedata o:title=""/>
              <o:lock v:ext="edit"/>
              <v:textbox>
                <w:txbxContent>
                  <w:p w14:paraId="22A33AFE">
                    <w:pPr>
                      <w:pStyle w:val="13"/>
                    </w:pPr>
                    <w:r>
                      <w:rPr>
                        <w:rFonts w:hint="eastAsia"/>
                      </w:rPr>
                      <w:t>未经户主许可，不得使用户主的工具物品</w:t>
                    </w:r>
                  </w:p>
                </w:txbxContent>
              </v:textbox>
            </v:rect>
            <v:rect id="矩形 5" o:spid="_x0000_s1058" o:spt="1" style="position:absolute;left:3600;top:1440;height:659;width:3600;" coordsize="21600,21600" o:gfxdata="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ZlJr4A&#10;AADcAAAADwAAAAAAAAABACAAAAAiAAAAZHJzL2Rvd25yZXYueG1sUEsBAhQAFAAAAAgAh07iQDMv&#10;BZ47AAAAOQAAABAAAAAAAAAAAQAgAAAADQEAAGRycy9zaGFwZXhtbC54bWxQSwUGAAAAAAYABgBb&#10;AQAAtwMAAAAA&#10;">
              <v:path/>
              <v:fill focussize="0,0"/>
              <v:stroke/>
              <v:imagedata o:title=""/>
              <o:lock v:ext="edit"/>
              <v:textbox inset="2.54mm,2.5mm,2.54mm,1.27mm">
                <w:txbxContent>
                  <w:p w14:paraId="71A7B641">
                    <w:pPr>
                      <w:pStyle w:val="12"/>
                    </w:pPr>
                    <w:r>
                      <w:rPr>
                        <w:rFonts w:hint="eastAsia"/>
                      </w:rPr>
                      <w:t>接收到工作人员的报修</w:t>
                    </w:r>
                  </w:p>
                </w:txbxContent>
              </v:textbox>
            </v:rect>
            <v:line id="直接连接符 6" o:spid="_x0000_s1059" o:spt="20" style="position:absolute;left:5397;top:2151;height:481;width:0;" coordsize="21600,21600" o:gfxdata="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kZUO&#10;wAAAANwAAAAPAAAAAAAAAAEAIAAAACIAAABkcnMvZG93bnJldi54bWxQSwECFAAUAAAACACHTuJA&#10;My8FnjsAAAA5AAAAEAAAAAAAAAABACAAAAAPAQAAZHJzL3NoYXBleG1sLnhtbFBLBQYAAAAABgAG&#10;AFsBAAC5AwAAAAA=&#10;">
              <v:path arrowok="t"/>
              <v:fill focussize="0,0"/>
              <v:stroke endarrow="block"/>
              <v:imagedata o:title=""/>
              <o:lock v:ext="edit"/>
            </v:line>
            <v:rect id="矩形 7" o:spid="_x0000_s1060" o:spt="1" style="position:absolute;left:3174;top:2631;height:928;width:4203;" coordsize="21600,21600" o:gfxdata="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Rtjy/&#10;AAAA3AAAAA8AAAAAAAAAAQAgAAAAIgAAAGRycy9kb3ducmV2LnhtbFBLAQIUABQAAAAIAIdO4kAz&#10;LwWeOwAAADkAAAAQAAAAAAAAAAEAIAAAAA4BAABkcnMvc2hhcGV4bWwueG1sUEsFBgAAAAAGAAYA&#10;WwEAALgDAAAAAA==&#10;">
              <v:path/>
              <v:fill focussize="0,0"/>
              <v:stroke/>
              <v:imagedata o:title=""/>
              <o:lock v:ext="edit"/>
              <v:textbox>
                <w:txbxContent>
                  <w:p w14:paraId="4D27C615">
                    <w:pPr>
                      <w:pStyle w:val="6"/>
                      <w:jc w:val="left"/>
                    </w:pPr>
                    <w:r>
                      <w:rPr>
                        <w:rFonts w:hint="eastAsia"/>
                        <w:sz w:val="24"/>
                      </w:rPr>
                      <w:t>根据报修留下的联系电话，及时联系，问明故障情况，预约具体处理时</w:t>
                    </w:r>
                    <w:r>
                      <w:rPr>
                        <w:rFonts w:hint="eastAsia"/>
                      </w:rPr>
                      <w:t>间</w:t>
                    </w:r>
                  </w:p>
                </w:txbxContent>
              </v:textbox>
            </v:rect>
            <v:line id="直接连接符 8" o:spid="_x0000_s1061" o:spt="20" style="position:absolute;left:5220;top:3486;height:624;width:0;" coordsize="21600,21600" o:gfxdata="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D67i&#10;wAAAANwAAAAPAAAAAAAAAAEAIAAAACIAAABkcnMvZG93bnJldi54bWxQSwECFAAUAAAACACHTuJA&#10;My8FnjsAAAA5AAAAEAAAAAAAAAABACAAAAAPAQAAZHJzL3NoYXBleG1sLnhtbFBLBQYAAAAABgAG&#10;AFsBAAC5AwAAAAA=&#10;">
              <v:path arrowok="t"/>
              <v:fill focussize="0,0"/>
              <v:stroke endarrow="block"/>
              <v:imagedata o:title=""/>
              <o:lock v:ext="edit"/>
            </v:line>
            <v:rect id="矩形 9" o:spid="_x0000_s1062" o:spt="1" style="position:absolute;left:3600;top:4109;height:979;width:3600;" coordsize="21600,21600" o:gfxdata="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PjdC/&#10;AAAA3AAAAA8AAAAAAAAAAQAgAAAAIgAAAGRycy9kb3ducmV2LnhtbFBLAQIUABQAAAAIAIdO4kAz&#10;LwWeOwAAADkAAAAQAAAAAAAAAAEAIAAAAA4BAABkcnMvc2hhcGV4bWwueG1sUEsFBgAAAAAGAAYA&#10;WwEAALgDAAAAAA==&#10;">
              <v:path/>
              <v:fill focussize="0,0"/>
              <v:stroke/>
              <v:imagedata o:title=""/>
              <o:lock v:ext="edit"/>
              <v:textbox>
                <w:txbxContent>
                  <w:p w14:paraId="3317BEED">
                    <w:pPr>
                      <w:pStyle w:val="5"/>
                      <w:jc w:val="left"/>
                      <w:rPr>
                        <w:sz w:val="24"/>
                      </w:rPr>
                    </w:pPr>
                    <w:r>
                      <w:rPr>
                        <w:rFonts w:hint="eastAsia"/>
                        <w:sz w:val="24"/>
                      </w:rPr>
                      <w:t>根据故障情况准备维修器件、工具，按预约时间到现场进行处理</w:t>
                    </w:r>
                  </w:p>
                </w:txbxContent>
              </v:textbox>
            </v:rect>
            <v:line id="直接连接符 10" o:spid="_x0000_s1063" o:spt="20" style="position:absolute;left:5220;top:5086;height:481;width:0;" coordsize="21600,21600" o:gfxdata="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cnwu8AAAA&#10;3AAAAA8AAAAAAAAAAQAgAAAAIgAAAGRycy9kb3ducmV2LnhtbFBLAQIUABQAAAAIAIdO4kAzLwWe&#10;OwAAADkAAAAQAAAAAAAAAAEAIAAAAAsBAABkcnMvc2hhcGV4bWwueG1sUEsFBgAAAAAGAAYAWwEA&#10;ALUDAAAAAA==&#10;">
              <v:path arrowok="t"/>
              <v:fill focussize="0,0"/>
              <v:stroke endarrow="block"/>
              <v:imagedata o:title=""/>
              <o:lock v:ext="edit"/>
            </v:line>
            <v:rect id="矩形 11" o:spid="_x0000_s1064" o:spt="1" style="position:absolute;left:4320;top:5565;height:642;width:1800;" coordsize="21600,21600" o:gfxdata="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cvDm/&#10;AAAA3AAAAA8AAAAAAAAAAQAgAAAAIgAAAGRycy9kb3ducmV2LnhtbFBLAQIUABQAAAAIAIdO4kAz&#10;LwWeOwAAADkAAAAQAAAAAAAAAAEAIAAAAA4BAABkcnMvc2hhcGV4bWwueG1sUEsFBgAAAAAGAAYA&#10;WwEAALgDAAAAAA==&#10;">
              <v:path/>
              <v:fill focussize="0,0"/>
              <v:stroke/>
              <v:imagedata o:title=""/>
              <o:lock v:ext="edit"/>
              <v:textbox>
                <w:txbxContent>
                  <w:p w14:paraId="76930CB2">
                    <w:pPr>
                      <w:pStyle w:val="12"/>
                    </w:pPr>
                    <w:r>
                      <w:rPr>
                        <w:rFonts w:hint="eastAsia"/>
                      </w:rPr>
                      <w:t>是否处理好</w:t>
                    </w:r>
                  </w:p>
                </w:txbxContent>
              </v:textbox>
            </v:rect>
            <v:line id="直接连接符 12" o:spid="_x0000_s1065" o:spt="20" style="position:absolute;left:3780;top:6119;flip:x;height:568;width:1524;" coordsize="21600,21600" o:gfxdata="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DZYQugAAANwA&#10;AAAPAAAAAAAAAAEAIAAAACIAAABkcnMvZG93bnJldi54bWxQSwECFAAUAAAACACHTuJAMy8FnjsA&#10;AAA5AAAAEAAAAAAAAAABACAAAAAJAQAAZHJzL3NoYXBleG1sLnhtbFBLBQYAAAAABgAGAFsBAACz&#10;AwAAAAA=&#10;">
              <v:path arrowok="t"/>
              <v:fill focussize="0,0"/>
              <v:stroke/>
              <v:imagedata o:title=""/>
              <o:lock v:ext="edit"/>
            </v:line>
            <v:line id="直接连接符 13" o:spid="_x0000_s1066" o:spt="20" style="position:absolute;left:5304;top:6119;height:568;width:1536;" coordsize="21600,21600" o:gfxdata="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f8favQAA&#10;ANwAAAAPAAAAAAAAAAEAIAAAACIAAABkcnMvZG93bnJldi54bWxQSwECFAAUAAAACACHTuJAMy8F&#10;njsAAAA5AAAAEAAAAAAAAAABACAAAAAMAQAAZHJzL3NoYXBleG1sLnhtbFBLBQYAAAAABgAGAFsB&#10;AAC2AwAAAAA=&#10;">
              <v:path arrowok="t"/>
              <v:fill focussize="0,0"/>
              <v:stroke/>
              <v:imagedata o:title=""/>
              <o:lock v:ext="edit"/>
            </v:line>
            <v:shape id="流程图: 合并 14" o:spid="_x0000_s1067" o:spt="128" type="#_x0000_t128" style="position:absolute;left:3420;top:6685;height:801;width:720;" coordsize="21600,21600" o:gfxdata="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aJv&#10;FcEAAADcAAAADwAAAAAAAAABACAAAAAiAAAAZHJzL2Rvd25yZXYueG1sUEsBAhQAFAAAAAgAh07i&#10;QDMvBZ47AAAAOQAAABAAAAAAAAAAAQAgAAAAEAEAAGRycy9zaGFwZXhtbC54bWxQSwUGAAAAAAYA&#10;BgBbAQAAugMAAAAA&#10;">
              <v:path/>
              <v:fill focussize="0,0"/>
              <v:stroke joinstyle="miter"/>
              <v:imagedata o:title=""/>
              <o:lock v:ext="edit"/>
              <v:textbox>
                <w:txbxContent>
                  <w:p w14:paraId="6A925B67">
                    <w:pPr>
                      <w:pStyle w:val="12"/>
                    </w:pPr>
                    <w:r>
                      <w:rPr>
                        <w:rFonts w:hint="eastAsia"/>
                      </w:rPr>
                      <w:t>是</w:t>
                    </w:r>
                  </w:p>
                </w:txbxContent>
              </v:textbox>
            </v:shape>
            <v:shape id="流程图: 合并 15" o:spid="_x0000_s1068" o:spt="128" type="#_x0000_t128" style="position:absolute;left:6480;top:6686;height:801;width:720;" coordsize="21600,21600" o:gfxdata="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7sqO&#10;wAAAANwAAAAPAAAAAAAAAAEAIAAAACIAAABkcnMvZG93bnJldi54bWxQSwECFAAUAAAACACHTuJA&#10;My8FnjsAAAA5AAAAEAAAAAAAAAABACAAAAAPAQAAZHJzL3NoYXBleG1sLnhtbFBLBQYAAAAABgAG&#10;AFsBAAC5AwAAAAA=&#10;">
              <v:path/>
              <v:fill focussize="0,0"/>
              <v:stroke joinstyle="miter"/>
              <v:imagedata o:title=""/>
              <o:lock v:ext="edit"/>
              <v:textbox>
                <w:txbxContent>
                  <w:p w14:paraId="17CA2589">
                    <w:pPr>
                      <w:pStyle w:val="12"/>
                    </w:pPr>
                    <w:r>
                      <w:rPr>
                        <w:rFonts w:hint="eastAsia"/>
                      </w:rPr>
                      <w:t>否</w:t>
                    </w:r>
                  </w:p>
                </w:txbxContent>
              </v:textbox>
            </v:shape>
            <v:line id="直接连接符 16" o:spid="_x0000_s1069" o:spt="20" style="position:absolute;left:3780;top:7485;height:481;width:0;" coordsize="21600,21600" o:gfxdata="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SAPT&#10;wAAAANwAAAAPAAAAAAAAAAEAIAAAACIAAABkcnMvZG93bnJldi54bWxQSwECFAAUAAAACACHTuJA&#10;My8FnjsAAAA5AAAAEAAAAAAAAAABACAAAAAPAQAAZHJzL3NoYXBleG1sLnhtbFBLBQYAAAAABgAG&#10;AFsBAAC5AwAAAAA=&#10;">
              <v:path arrowok="t"/>
              <v:fill focussize="0,0"/>
              <v:stroke endarrow="block"/>
              <v:imagedata o:title=""/>
              <o:lock v:ext="edit"/>
            </v:line>
            <v:line id="直接连接符 17" o:spid="_x0000_s1070" o:spt="20" style="position:absolute;left:6840;top:7485;height:481;width:0;" coordsize="21600,21600" o:gfxdata="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BKZI&#10;wAAAANwAAAAPAAAAAAAAAAEAIAAAACIAAABkcnMvZG93bnJldi54bWxQSwECFAAUAAAACACHTuJA&#10;My8FnjsAAAA5AAAAEAAAAAAAAAABACAAAAAPAQAAZHJzL3NoYXBleG1sLnhtbFBLBQYAAAAABgAG&#10;AFsBAAC5AwAAAAA=&#10;">
              <v:path arrowok="t"/>
              <v:fill focussize="0,0"/>
              <v:stroke endarrow="block"/>
              <v:imagedata o:title=""/>
              <o:lock v:ext="edit"/>
            </v:line>
            <v:rect id="矩形 18" o:spid="_x0000_s1071" o:spt="1" style="position:absolute;left:3060;top:7965;height:857;width:1440;" coordsize="21600,21600" o:gfxdata="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q+lr4A&#10;AADcAAAADwAAAAAAAAABACAAAAAiAAAAZHJzL2Rvd25yZXYueG1sUEsBAhQAFAAAAAgAh07iQDMv&#10;BZ47AAAAOQAAABAAAAAAAAAAAQAgAAAADQEAAGRycy9zaGFwZXhtbC54bWxQSwUGAAAAAAYABgBb&#10;AQAAtwMAAAAA&#10;">
              <v:path/>
              <v:fill focussize="0,0"/>
              <v:stroke/>
              <v:imagedata o:title=""/>
              <o:lock v:ext="edit"/>
              <v:textbox>
                <w:txbxContent>
                  <w:p w14:paraId="76F67A38">
                    <w:pPr>
                      <w:pStyle w:val="34"/>
                      <w:spacing w:before="0" w:after="0" w:line="240" w:lineRule="auto"/>
                      <w:rPr>
                        <w:rFonts w:eastAsia="宋体"/>
                        <w:snapToGrid/>
                        <w:kern w:val="2"/>
                        <w:szCs w:val="24"/>
                      </w:rPr>
                    </w:pPr>
                    <w:r>
                      <w:rPr>
                        <w:rFonts w:hint="eastAsia" w:eastAsia="宋体"/>
                        <w:snapToGrid/>
                        <w:kern w:val="2"/>
                        <w:szCs w:val="24"/>
                      </w:rPr>
                      <w:t>写维修记录单</w:t>
                    </w:r>
                  </w:p>
                </w:txbxContent>
              </v:textbox>
            </v:rect>
            <v:rect id="矩形 19" o:spid="_x0000_s1072" o:spt="1" style="position:absolute;left:6120;top:7965;height:1192;width:1620;" coordsize="21600,21600" o:gfxdata="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WGw2/&#10;AAAA3AAAAA8AAAAAAAAAAQAgAAAAIgAAAGRycy9kb3ducmV2LnhtbFBLAQIUABQAAAAIAIdO4kAz&#10;LwWeOwAAADkAAAAQAAAAAAAAAAEAIAAAAA4BAABkcnMvc2hhcGV4bWwueG1sUEsFBgAAAAAGAAYA&#10;WwEAALgDAAAAAA==&#10;">
              <v:path/>
              <v:fill focussize="0,0"/>
              <v:stroke/>
              <v:imagedata o:title=""/>
              <o:lock v:ext="edit"/>
              <v:textbox>
                <w:txbxContent>
                  <w:p w14:paraId="219E2701">
                    <w:pPr>
                      <w:pStyle w:val="34"/>
                      <w:spacing w:before="0" w:after="0" w:line="240" w:lineRule="auto"/>
                      <w:rPr>
                        <w:rFonts w:eastAsia="宋体"/>
                        <w:snapToGrid/>
                        <w:kern w:val="2"/>
                        <w:szCs w:val="24"/>
                      </w:rPr>
                    </w:pPr>
                    <w:r>
                      <w:rPr>
                        <w:rFonts w:hint="eastAsia" w:eastAsia="宋体"/>
                        <w:snapToGrid/>
                        <w:kern w:val="2"/>
                        <w:szCs w:val="24"/>
                      </w:rPr>
                      <w:t>说明原因并预约好下次处理时间</w:t>
                    </w:r>
                  </w:p>
                </w:txbxContent>
              </v:textbox>
            </v:rect>
            <v:line id="直接连接符 20" o:spid="_x0000_s1073" o:spt="20" style="position:absolute;left:6840;top:10378;height:642;width:0;" coordsize="21600,21600" o:gfxdata="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BQnWvQAA&#10;ANwAAAAPAAAAAAAAAAEAIAAAACIAAABkcnMvZG93bnJldi54bWxQSwECFAAUAAAACACHTuJAMy8F&#10;njsAAAA5AAAAEAAAAAAAAAABACAAAAAMAQAAZHJzL3NoYXBleG1sLnhtbFBLBQYAAAAABgAGAFsB&#10;AAC2AwAAAAA=&#10;">
              <v:path arrowok="t"/>
              <v:fill focussize="0,0"/>
              <v:stroke endarrow="block"/>
              <v:imagedata o:title=""/>
              <o:lock v:ext="edit"/>
            </v:line>
            <v:rect id="矩形 21" o:spid="_x0000_s1074" o:spt="1" style="position:absolute;left:5940;top:11017;height:801;width:1980;" coordsize="21600,21600" o:gfxdata="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BSrkvQAA&#10;ANwAAAAPAAAAAAAAAAEAIAAAACIAAABkcnMvZG93bnJldi54bWxQSwECFAAUAAAACACHTuJAMy8F&#10;njsAAAA5AAAAEAAAAAAAAAABACAAAAAMAQAAZHJzL3NoYXBleG1sLnhtbFBLBQYAAAAABgAGAFsB&#10;AAC2AwAAAAA=&#10;">
              <v:path/>
              <v:fill focussize="0,0"/>
              <v:stroke/>
              <v:imagedata o:title=""/>
              <o:lock v:ext="edit"/>
              <v:textbox>
                <w:txbxContent>
                  <w:p w14:paraId="45B6CEE9">
                    <w:pPr>
                      <w:pStyle w:val="5"/>
                      <w:rPr>
                        <w:sz w:val="24"/>
                      </w:rPr>
                    </w:pPr>
                    <w:r>
                      <w:rPr>
                        <w:rFonts w:hint="eastAsia"/>
                        <w:sz w:val="24"/>
                      </w:rPr>
                      <w:t>准备其它欠缺的器件、工具</w:t>
                    </w:r>
                  </w:p>
                </w:txbxContent>
              </v:textbox>
            </v:rect>
            <v:line id="直接连接符 22" o:spid="_x0000_s1075" o:spt="20" style="position:absolute;left:6840;top:11839;height:481;width:0;" coordsize="21600,21600" o:gfxdata="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TXTK8AAAA&#10;3AAAAA8AAAAAAAAAAQAgAAAAIgAAAGRycy9kb3ducmV2LnhtbFBLAQIUABQAAAAIAIdO4kAzLwWe&#10;OwAAADkAAAAQAAAAAAAAAAEAIAAAAAsBAABkcnMvc2hhcGV4bWwueG1sUEsFBgAAAAAGAAYAWwEA&#10;ALUDAAAAAA==&#10;">
              <v:path arrowok="t"/>
              <v:fill focussize="0,0"/>
              <v:stroke endarrow="block"/>
              <v:imagedata o:title=""/>
              <o:lock v:ext="edit"/>
            </v:line>
            <v:line id="直接连接符 23" o:spid="_x0000_s1076" o:spt="20" style="position:absolute;left:6840;top:9098;height:481;width:0;" coordsize="21600,21600" o:gfxdata="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f+Km/&#10;AAAA3AAAAA8AAAAAAAAAAQAgAAAAIgAAAGRycy9kb3ducmV2LnhtbFBLAQIUABQAAAAIAIdO4kAz&#10;LwWeOwAAADkAAAAQAAAAAAAAAAEAIAAAAA4BAABkcnMvc2hhcGV4bWwueG1sUEsFBgAAAAAGAAYA&#10;WwEAALgDAAAAAA==&#10;">
              <v:path arrowok="t"/>
              <v:fill focussize="0,0"/>
              <v:stroke endarrow="block"/>
              <v:imagedata o:title=""/>
              <o:lock v:ext="edit"/>
            </v:line>
            <v:rect id="矩形 24" o:spid="_x0000_s1077" o:spt="1" style="position:absolute;left:6156;top:9493;height:919;width:1440;" coordsize="21600,21600" o:gfxdata="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AeB3vQAA&#10;ANwAAAAPAAAAAAAAAAEAIAAAACIAAABkcnMvZG93bnJldi54bWxQSwECFAAUAAAACACHTuJAMy8F&#10;njsAAAA5AAAAEAAAAAAAAAABACAAAAAMAQAAZHJzL3NoYXBleG1sLnhtbFBLBQYAAAAABgAGAFsB&#10;AAC2AwAAAAA=&#10;">
              <v:path/>
              <v:fill focussize="0,0"/>
              <v:stroke/>
              <v:imagedata o:title=""/>
              <o:lock v:ext="edit"/>
              <v:textbox>
                <w:txbxContent>
                  <w:p w14:paraId="19B26F88">
                    <w:pPr>
                      <w:pStyle w:val="34"/>
                      <w:spacing w:before="0" w:after="0" w:line="240" w:lineRule="auto"/>
                      <w:rPr>
                        <w:rFonts w:eastAsia="宋体"/>
                        <w:snapToGrid/>
                        <w:kern w:val="2"/>
                        <w:szCs w:val="24"/>
                      </w:rPr>
                    </w:pPr>
                    <w:r>
                      <w:rPr>
                        <w:rFonts w:hint="eastAsia" w:eastAsia="宋体"/>
                        <w:snapToGrid/>
                        <w:kern w:val="2"/>
                        <w:szCs w:val="24"/>
                      </w:rPr>
                      <w:t>填写维修记录单</w:t>
                    </w:r>
                  </w:p>
                </w:txbxContent>
              </v:textbox>
            </v:rect>
            <v:rect id="矩形 25" o:spid="_x0000_s1078" o:spt="1" style="position:absolute;left:5943;top:12340;height:802;width:1980;" coordsize="21600,21600" o:gfxdata="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TUXsvQAA&#10;ANwAAAAPAAAAAAAAAAEAIAAAACIAAABkcnMvZG93bnJldi54bWxQSwECFAAUAAAACACHTuJAMy8F&#10;njsAAAA5AAAAEAAAAAAAAAABACAAAAAMAQAAZHJzL3NoYXBleG1sLnhtbFBLBQYAAAAABgAGAFsB&#10;AAC2AwAAAAA=&#10;">
              <v:path/>
              <v:fill focussize="0,0"/>
              <v:stroke/>
              <v:imagedata o:title=""/>
              <o:lock v:ext="edit"/>
              <v:textbox>
                <w:txbxContent>
                  <w:p w14:paraId="3D12A441">
                    <w:pPr>
                      <w:pStyle w:val="5"/>
                      <w:rPr>
                        <w:sz w:val="24"/>
                      </w:rPr>
                    </w:pPr>
                    <w:r>
                      <w:rPr>
                        <w:rFonts w:hint="eastAsia"/>
                        <w:sz w:val="24"/>
                      </w:rPr>
                      <w:t>按预约时间重新到现场处理</w:t>
                    </w:r>
                  </w:p>
                </w:txbxContent>
              </v:textbox>
            </v:rect>
            <v:line id="直接连接符 26" o:spid="_x0000_s1079" o:spt="20" style="position:absolute;left:3780;top:8971;height:481;width:0;" coordsize="21600,21600" o:gfxdata="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6Fsx&#10;wAAAANwAAAAPAAAAAAAAAAEAIAAAACIAAABkcnMvZG93bnJldi54bWxQSwECFAAUAAAACACHTuJA&#10;My8FnjsAAAA5AAAAEAAAAAAAAAABACAAAAAPAQAAZHJzL3NoYXBleG1sLnhtbFBLBQYAAAAABgAG&#10;AFsBAAC5AwAAAAA=&#10;">
              <v:path arrowok="t"/>
              <v:fill focussize="0,0"/>
              <v:stroke endarrow="block"/>
              <v:imagedata o:title=""/>
              <o:lock v:ext="edit"/>
            </v:line>
            <v:rect id="矩形 27" o:spid="_x0000_s1080" o:spt="1" style="position:absolute;left:3060;top:9452;height:455;width:1440;" coordsize="21600,21600" o:gfxdata="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6HgDvQAA&#10;ANwAAAAPAAAAAAAAAAEAIAAAACIAAABkcnMvZG93bnJldi54bWxQSwECFAAUAAAACACHTuJAMy8F&#10;njsAAAA5AAAAEAAAAAAAAAABACAAAAAMAQAAZHJzL3NoYXBleG1sLnhtbFBLBQYAAAAABgAGAFsB&#10;AAC2AwAAAAA=&#10;">
              <v:path/>
              <v:fill focussize="0,0"/>
              <v:stroke/>
              <v:imagedata o:title=""/>
              <o:lock v:ext="edit"/>
              <v:textbox>
                <w:txbxContent>
                  <w:p w14:paraId="60F7C28A">
                    <w:pPr>
                      <w:pStyle w:val="6"/>
                      <w:jc w:val="left"/>
                    </w:pPr>
                    <w:r>
                      <w:rPr>
                        <w:rFonts w:hint="eastAsia"/>
                        <w:sz w:val="24"/>
                      </w:rPr>
                      <w:t>签名确认</w:t>
                    </w:r>
                  </w:p>
                </w:txbxContent>
              </v:textbox>
            </v:rect>
            <v:line id="直接连接符 28" o:spid="_x0000_s1081" o:spt="20" style="position:absolute;left:3780;top:9933;height:481;width:0;" coordsize="21600,21600" o:gfxdata="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2YN2/&#10;AAAA3AAAAA8AAAAAAAAAAQAgAAAAIgAAAGRycy9kb3ducmV2LnhtbFBLAQIUABQAAAAIAIdO4kAz&#10;LwWeOwAAADkAAAAQAAAAAAAAAAEAIAAAAA4BAABkcnMvc2hhcGV4bWwueG1sUEsFBgAAAAAGAAYA&#10;WwEAALgDAAAAAA==&#10;">
              <v:path arrowok="t"/>
              <v:fill focussize="0,0"/>
              <v:stroke endarrow="block"/>
              <v:imagedata o:title=""/>
              <o:lock v:ext="edit"/>
            </v:line>
            <v:rect id="矩形 29" o:spid="_x0000_s1082" o:spt="1" style="position:absolute;left:3060;top:10414;height:802;width:1440;" coordsize="21600,21600" o:gfxdata="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dkPvvQAA&#10;ANwAAAAPAAAAAAAAAAEAIAAAACIAAABkcnMvZG93bnJldi54bWxQSwECFAAUAAAACACHTuJAMy8F&#10;njsAAAA5AAAAEAAAAAAAAAABACAAAAAMAQAAZHJzL3NoYXBleG1sLnhtbFBLBQYAAAAABgAGAFsB&#10;AAC2AwAAAAA=&#10;">
              <v:path/>
              <v:fill focussize="0,0"/>
              <v:stroke/>
              <v:imagedata o:title=""/>
              <o:lock v:ext="edit"/>
              <v:textbox>
                <w:txbxContent>
                  <w:p w14:paraId="2E9B2A03">
                    <w:pPr>
                      <w:pStyle w:val="6"/>
                      <w:jc w:val="left"/>
                    </w:pPr>
                    <w:r>
                      <w:rPr>
                        <w:rFonts w:hint="eastAsia"/>
                        <w:sz w:val="24"/>
                      </w:rPr>
                      <w:t>维修记录单归档</w:t>
                    </w:r>
                  </w:p>
                </w:txbxContent>
              </v:textbox>
            </v:rect>
          </v:group>
        </w:pict>
      </w:r>
    </w:p>
    <w:p w14:paraId="1FC9078B">
      <w:pPr>
        <w:snapToGrid w:val="0"/>
        <w:spacing w:line="360" w:lineRule="auto"/>
        <w:ind w:firstLine="405" w:firstLineChars="225"/>
        <w:rPr>
          <w:rFonts w:cs="华文楷体" w:asciiTheme="minorEastAsia" w:hAnsiTheme="minorEastAsia" w:eastAsiaTheme="minorEastAsia"/>
          <w:sz w:val="18"/>
          <w:szCs w:val="18"/>
        </w:rPr>
      </w:pPr>
    </w:p>
    <w:p w14:paraId="1ACD1493">
      <w:pPr>
        <w:snapToGrid w:val="0"/>
        <w:spacing w:line="360" w:lineRule="auto"/>
        <w:ind w:firstLine="405" w:firstLineChars="225"/>
        <w:rPr>
          <w:rFonts w:cs="华文楷体" w:asciiTheme="minorEastAsia" w:hAnsiTheme="minorEastAsia" w:eastAsiaTheme="minorEastAsia"/>
          <w:sz w:val="18"/>
          <w:szCs w:val="18"/>
        </w:rPr>
      </w:pPr>
    </w:p>
    <w:p w14:paraId="27CAA7F1">
      <w:pPr>
        <w:snapToGrid w:val="0"/>
        <w:spacing w:line="360" w:lineRule="auto"/>
        <w:ind w:firstLine="405" w:firstLineChars="225"/>
        <w:rPr>
          <w:rFonts w:cs="华文楷体" w:asciiTheme="minorEastAsia" w:hAnsiTheme="minorEastAsia" w:eastAsiaTheme="minorEastAsia"/>
          <w:sz w:val="18"/>
          <w:szCs w:val="18"/>
        </w:rPr>
      </w:pPr>
    </w:p>
    <w:p w14:paraId="1CEC1EF1">
      <w:pPr>
        <w:snapToGrid w:val="0"/>
        <w:spacing w:line="360" w:lineRule="auto"/>
        <w:ind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 xml:space="preserve">                                                                  </w:t>
      </w:r>
    </w:p>
    <w:p w14:paraId="51A7A73A">
      <w:pPr>
        <w:snapToGrid w:val="0"/>
        <w:spacing w:line="360" w:lineRule="auto"/>
        <w:ind w:firstLine="405" w:firstLineChars="225"/>
        <w:rPr>
          <w:rFonts w:cs="华文楷体" w:asciiTheme="minorEastAsia" w:hAnsiTheme="minorEastAsia" w:eastAsiaTheme="minorEastAsia"/>
          <w:sz w:val="18"/>
          <w:szCs w:val="18"/>
        </w:rPr>
      </w:pPr>
    </w:p>
    <w:p w14:paraId="03A79077">
      <w:pPr>
        <w:snapToGrid w:val="0"/>
        <w:spacing w:line="360" w:lineRule="auto"/>
        <w:ind w:firstLine="405" w:firstLineChars="225"/>
        <w:rPr>
          <w:rFonts w:cs="华文楷体" w:asciiTheme="minorEastAsia" w:hAnsiTheme="minorEastAsia" w:eastAsiaTheme="minorEastAsia"/>
          <w:sz w:val="18"/>
          <w:szCs w:val="18"/>
        </w:rPr>
      </w:pPr>
    </w:p>
    <w:p w14:paraId="0F140539">
      <w:pPr>
        <w:snapToGrid w:val="0"/>
        <w:spacing w:line="360" w:lineRule="auto"/>
        <w:ind w:firstLine="405" w:firstLineChars="225"/>
        <w:rPr>
          <w:rFonts w:cs="华文楷体" w:asciiTheme="minorEastAsia" w:hAnsiTheme="minorEastAsia" w:eastAsiaTheme="minorEastAsia"/>
          <w:sz w:val="18"/>
          <w:szCs w:val="18"/>
        </w:rPr>
      </w:pPr>
    </w:p>
    <w:p w14:paraId="57FEE23C">
      <w:pPr>
        <w:snapToGrid w:val="0"/>
        <w:spacing w:line="360" w:lineRule="auto"/>
        <w:ind w:firstLine="405" w:firstLineChars="225"/>
        <w:rPr>
          <w:rFonts w:cs="华文楷体" w:asciiTheme="minorEastAsia" w:hAnsiTheme="minorEastAsia" w:eastAsiaTheme="minorEastAsia"/>
          <w:sz w:val="18"/>
          <w:szCs w:val="18"/>
        </w:rPr>
      </w:pPr>
    </w:p>
    <w:p w14:paraId="0417D506">
      <w:pPr>
        <w:snapToGrid w:val="0"/>
        <w:spacing w:line="360" w:lineRule="auto"/>
        <w:ind w:firstLine="405" w:firstLineChars="225"/>
        <w:rPr>
          <w:rFonts w:cs="华文楷体" w:asciiTheme="minorEastAsia" w:hAnsiTheme="minorEastAsia" w:eastAsiaTheme="minorEastAsia"/>
          <w:sz w:val="18"/>
          <w:szCs w:val="18"/>
        </w:rPr>
      </w:pPr>
    </w:p>
    <w:p w14:paraId="4BE8D2FF">
      <w:pPr>
        <w:snapToGrid w:val="0"/>
        <w:spacing w:line="360" w:lineRule="auto"/>
        <w:ind w:firstLine="405" w:firstLineChars="225"/>
        <w:rPr>
          <w:rFonts w:cs="华文楷体" w:asciiTheme="minorEastAsia" w:hAnsiTheme="minorEastAsia" w:eastAsiaTheme="minorEastAsia"/>
          <w:sz w:val="18"/>
          <w:szCs w:val="18"/>
        </w:rPr>
      </w:pPr>
    </w:p>
    <w:p w14:paraId="5551D191">
      <w:pPr>
        <w:snapToGrid w:val="0"/>
        <w:spacing w:line="360" w:lineRule="auto"/>
        <w:ind w:firstLine="405" w:firstLineChars="225"/>
        <w:rPr>
          <w:rFonts w:cs="华文楷体" w:asciiTheme="minorEastAsia" w:hAnsiTheme="minorEastAsia" w:eastAsiaTheme="minorEastAsia"/>
          <w:sz w:val="18"/>
          <w:szCs w:val="18"/>
        </w:rPr>
      </w:pPr>
    </w:p>
    <w:p w14:paraId="5BAB4DE8">
      <w:pPr>
        <w:snapToGrid w:val="0"/>
        <w:spacing w:line="360" w:lineRule="auto"/>
        <w:ind w:firstLine="405" w:firstLineChars="225"/>
        <w:rPr>
          <w:rFonts w:cs="华文楷体" w:asciiTheme="minorEastAsia" w:hAnsiTheme="minorEastAsia" w:eastAsiaTheme="minorEastAsia"/>
          <w:sz w:val="18"/>
          <w:szCs w:val="18"/>
        </w:rPr>
      </w:pPr>
    </w:p>
    <w:p w14:paraId="09ED2629">
      <w:pPr>
        <w:snapToGrid w:val="0"/>
        <w:spacing w:line="360" w:lineRule="auto"/>
        <w:ind w:firstLine="405" w:firstLineChars="225"/>
        <w:rPr>
          <w:rFonts w:cs="华文楷体" w:asciiTheme="minorEastAsia" w:hAnsiTheme="minorEastAsia" w:eastAsiaTheme="minorEastAsia"/>
          <w:sz w:val="18"/>
          <w:szCs w:val="18"/>
        </w:rPr>
      </w:pPr>
    </w:p>
    <w:p w14:paraId="0417CC22">
      <w:pPr>
        <w:snapToGrid w:val="0"/>
        <w:spacing w:line="360" w:lineRule="auto"/>
        <w:ind w:firstLine="405" w:firstLineChars="225"/>
        <w:rPr>
          <w:rFonts w:cs="华文楷体" w:asciiTheme="minorEastAsia" w:hAnsiTheme="minorEastAsia" w:eastAsiaTheme="minorEastAsia"/>
          <w:sz w:val="18"/>
          <w:szCs w:val="18"/>
        </w:rPr>
      </w:pPr>
    </w:p>
    <w:p w14:paraId="4D48E00D">
      <w:pPr>
        <w:snapToGrid w:val="0"/>
        <w:spacing w:line="360" w:lineRule="auto"/>
        <w:ind w:firstLine="405" w:firstLineChars="225"/>
        <w:rPr>
          <w:rFonts w:cs="华文楷体" w:asciiTheme="minorEastAsia" w:hAnsiTheme="minorEastAsia" w:eastAsiaTheme="minorEastAsia"/>
          <w:sz w:val="18"/>
          <w:szCs w:val="18"/>
        </w:rPr>
      </w:pPr>
    </w:p>
    <w:p w14:paraId="46281597">
      <w:pPr>
        <w:snapToGrid w:val="0"/>
        <w:spacing w:line="360" w:lineRule="auto"/>
        <w:ind w:firstLine="405" w:firstLineChars="225"/>
        <w:rPr>
          <w:rFonts w:cs="华文楷体" w:asciiTheme="minorEastAsia" w:hAnsiTheme="minorEastAsia" w:eastAsiaTheme="minorEastAsia"/>
          <w:sz w:val="18"/>
          <w:szCs w:val="18"/>
        </w:rPr>
      </w:pPr>
    </w:p>
    <w:p w14:paraId="5D860115">
      <w:pPr>
        <w:snapToGrid w:val="0"/>
        <w:spacing w:line="360" w:lineRule="auto"/>
        <w:ind w:firstLine="405" w:firstLineChars="225"/>
        <w:rPr>
          <w:rFonts w:cs="华文楷体" w:asciiTheme="minorEastAsia" w:hAnsiTheme="minorEastAsia" w:eastAsiaTheme="minorEastAsia"/>
          <w:sz w:val="18"/>
          <w:szCs w:val="18"/>
        </w:rPr>
      </w:pPr>
    </w:p>
    <w:p w14:paraId="723E47B8">
      <w:pPr>
        <w:snapToGrid w:val="0"/>
        <w:spacing w:line="360" w:lineRule="auto"/>
        <w:ind w:firstLine="405" w:firstLineChars="225"/>
        <w:rPr>
          <w:rFonts w:cs="华文楷体" w:asciiTheme="minorEastAsia" w:hAnsiTheme="minorEastAsia" w:eastAsiaTheme="minorEastAsia"/>
          <w:sz w:val="18"/>
          <w:szCs w:val="18"/>
        </w:rPr>
      </w:pPr>
    </w:p>
    <w:p w14:paraId="2FDB083C">
      <w:pPr>
        <w:snapToGrid w:val="0"/>
        <w:spacing w:line="360" w:lineRule="auto"/>
        <w:ind w:firstLine="405" w:firstLineChars="225"/>
        <w:rPr>
          <w:rFonts w:cs="华文楷体" w:asciiTheme="minorEastAsia" w:hAnsiTheme="minorEastAsia" w:eastAsiaTheme="minorEastAsia"/>
          <w:sz w:val="18"/>
          <w:szCs w:val="18"/>
        </w:rPr>
      </w:pPr>
    </w:p>
    <w:p w14:paraId="1D2B5556">
      <w:pPr>
        <w:snapToGrid w:val="0"/>
        <w:spacing w:line="360" w:lineRule="auto"/>
        <w:ind w:firstLine="405" w:firstLineChars="225"/>
        <w:rPr>
          <w:rFonts w:cs="华文楷体" w:asciiTheme="minorEastAsia" w:hAnsiTheme="minorEastAsia" w:eastAsiaTheme="minorEastAsia"/>
          <w:sz w:val="18"/>
          <w:szCs w:val="18"/>
        </w:rPr>
      </w:pPr>
    </w:p>
    <w:p w14:paraId="12CA84E8">
      <w:pPr>
        <w:snapToGrid w:val="0"/>
        <w:spacing w:line="360" w:lineRule="auto"/>
        <w:ind w:firstLine="405" w:firstLineChars="225"/>
        <w:rPr>
          <w:rFonts w:cs="华文楷体" w:asciiTheme="minorEastAsia" w:hAnsiTheme="minorEastAsia" w:eastAsiaTheme="minorEastAsia"/>
          <w:sz w:val="18"/>
          <w:szCs w:val="18"/>
        </w:rPr>
      </w:pPr>
    </w:p>
    <w:p w14:paraId="2670AD68">
      <w:pPr>
        <w:pStyle w:val="7"/>
        <w:ind w:left="1063" w:firstLine="270" w:firstLineChars="150"/>
        <w:rPr>
          <w:rFonts w:cs="华文楷体" w:asciiTheme="minorEastAsia" w:hAnsiTheme="minorEastAsia" w:eastAsiaTheme="minorEastAsia"/>
          <w:sz w:val="18"/>
          <w:szCs w:val="18"/>
        </w:rPr>
      </w:pPr>
    </w:p>
    <w:p w14:paraId="26DE9A31">
      <w:pPr>
        <w:pStyle w:val="7"/>
        <w:ind w:left="1063" w:firstLine="270" w:firstLineChars="150"/>
        <w:rPr>
          <w:rFonts w:cs="华文楷体" w:asciiTheme="minorEastAsia" w:hAnsiTheme="minorEastAsia" w:eastAsiaTheme="minorEastAsia"/>
          <w:sz w:val="18"/>
          <w:szCs w:val="18"/>
        </w:rPr>
      </w:pPr>
    </w:p>
    <w:p w14:paraId="6442DCA6">
      <w:pPr>
        <w:pStyle w:val="7"/>
        <w:ind w:left="1063" w:firstLine="270" w:firstLineChars="150"/>
        <w:rPr>
          <w:rFonts w:cs="华文楷体" w:asciiTheme="minorEastAsia" w:hAnsiTheme="minorEastAsia" w:eastAsiaTheme="minorEastAsia"/>
          <w:sz w:val="18"/>
          <w:szCs w:val="18"/>
        </w:rPr>
      </w:pPr>
    </w:p>
    <w:p w14:paraId="7A1107FB">
      <w:pPr>
        <w:pStyle w:val="7"/>
        <w:ind w:left="1063" w:firstLine="270" w:firstLineChars="150"/>
        <w:rPr>
          <w:rFonts w:cs="华文楷体" w:asciiTheme="minorEastAsia" w:hAnsiTheme="minorEastAsia" w:eastAsiaTheme="minorEastAsia"/>
          <w:sz w:val="18"/>
          <w:szCs w:val="18"/>
        </w:rPr>
      </w:pPr>
    </w:p>
    <w:p w14:paraId="4316397B">
      <w:pPr>
        <w:pStyle w:val="7"/>
        <w:ind w:left="1063" w:firstLine="270" w:firstLineChars="150"/>
        <w:rPr>
          <w:rFonts w:cs="华文楷体" w:asciiTheme="minorEastAsia" w:hAnsiTheme="minorEastAsia" w:eastAsiaTheme="minorEastAsia"/>
          <w:sz w:val="18"/>
          <w:szCs w:val="18"/>
        </w:rPr>
      </w:pPr>
    </w:p>
    <w:p w14:paraId="4ECABB72">
      <w:pPr>
        <w:pStyle w:val="7"/>
        <w:ind w:left="1063" w:firstLine="270" w:firstLineChars="150"/>
        <w:rPr>
          <w:rFonts w:cs="华文楷体" w:asciiTheme="minorEastAsia" w:hAnsiTheme="minorEastAsia" w:eastAsiaTheme="minorEastAsia"/>
          <w:sz w:val="18"/>
          <w:szCs w:val="18"/>
        </w:rPr>
      </w:pPr>
    </w:p>
    <w:p w14:paraId="1E74BD38">
      <w:pPr>
        <w:pStyle w:val="7"/>
        <w:ind w:left="1063" w:firstLine="270" w:firstLineChars="150"/>
        <w:rPr>
          <w:rFonts w:cs="华文楷体" w:asciiTheme="minorEastAsia" w:hAnsiTheme="minorEastAsia" w:eastAsiaTheme="minorEastAsia"/>
          <w:sz w:val="18"/>
          <w:szCs w:val="18"/>
        </w:rPr>
      </w:pPr>
    </w:p>
    <w:p w14:paraId="7A249D47">
      <w:pPr>
        <w:pStyle w:val="7"/>
        <w:ind w:left="1063" w:firstLine="270" w:firstLineChars="150"/>
        <w:rPr>
          <w:rFonts w:cs="华文楷体" w:asciiTheme="minorEastAsia" w:hAnsiTheme="minorEastAsia" w:eastAsiaTheme="minorEastAsia"/>
          <w:sz w:val="18"/>
          <w:szCs w:val="18"/>
        </w:rPr>
      </w:pPr>
    </w:p>
    <w:p w14:paraId="25C7D695">
      <w:pPr>
        <w:spacing w:line="360" w:lineRule="auto"/>
        <w:jc w:val="center"/>
        <w:rPr>
          <w:rFonts w:cs="华文楷体" w:asciiTheme="minorEastAsia" w:hAnsiTheme="minorEastAsia" w:eastAsiaTheme="minorEastAsia"/>
          <w:sz w:val="18"/>
          <w:szCs w:val="18"/>
        </w:rPr>
      </w:pPr>
      <w:bookmarkStart w:id="36" w:name="_Toc46720841"/>
      <w:bookmarkStart w:id="37" w:name="_Toc77501868"/>
      <w:bookmarkStart w:id="38" w:name="_Toc202172762"/>
      <w:bookmarkStart w:id="39" w:name="_Toc202170697"/>
      <w:bookmarkStart w:id="40" w:name="_Toc106520895"/>
      <w:r>
        <w:rPr>
          <w:rFonts w:cs="华文楷体" w:asciiTheme="minorEastAsia" w:hAnsiTheme="minorEastAsia" w:eastAsiaTheme="minorEastAsia"/>
          <w:sz w:val="18"/>
          <w:szCs w:val="18"/>
        </w:rPr>
        <w:t>2.3</w:t>
      </w:r>
      <w:r>
        <w:rPr>
          <w:rFonts w:hint="eastAsia" w:cs="华文楷体" w:asciiTheme="minorEastAsia" w:hAnsiTheme="minorEastAsia" w:eastAsiaTheme="minorEastAsia"/>
          <w:sz w:val="18"/>
          <w:szCs w:val="18"/>
        </w:rPr>
        <w:t>培训计划</w:t>
      </w:r>
      <w:bookmarkEnd w:id="36"/>
      <w:bookmarkEnd w:id="37"/>
      <w:bookmarkEnd w:id="38"/>
      <w:bookmarkEnd w:id="39"/>
      <w:bookmarkEnd w:id="40"/>
    </w:p>
    <w:p w14:paraId="26F3C2D3">
      <w:pPr>
        <w:rPr>
          <w:rFonts w:asciiTheme="minorEastAsia" w:hAnsiTheme="minorEastAsia" w:eastAsiaTheme="minorEastAsia"/>
          <w:sz w:val="18"/>
          <w:szCs w:val="18"/>
        </w:rPr>
      </w:pPr>
    </w:p>
    <w:p w14:paraId="4C967336">
      <w:pPr>
        <w:pStyle w:val="8"/>
        <w:ind w:left="0" w:firstLine="405" w:firstLineChars="225"/>
        <w:rPr>
          <w:rFonts w:cs="华文楷体" w:asciiTheme="minorEastAsia" w:hAnsiTheme="minorEastAsia" w:eastAsiaTheme="minorEastAsia"/>
          <w:sz w:val="18"/>
          <w:szCs w:val="18"/>
        </w:rPr>
      </w:pP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的操作培训是保证客户正确使用</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、使</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发挥应有功效的基础，任何</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，特别是高科技产品，在保证人性化操作的同时，也要求使用者按操作手册进行操作，才能使</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发挥应有的功效。</w:t>
      </w:r>
    </w:p>
    <w:p w14:paraId="1382F94C">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对</w:t>
      </w:r>
      <w:r>
        <w:rPr>
          <w:rFonts w:cs="华文楷体" w:asciiTheme="minorEastAsia" w:hAnsiTheme="minorEastAsia" w:eastAsiaTheme="minorEastAsia"/>
          <w:sz w:val="18"/>
          <w:szCs w:val="18"/>
        </w:rPr>
        <w:t>该项目使用方</w:t>
      </w:r>
      <w:r>
        <w:rPr>
          <w:rFonts w:hint="eastAsia" w:cs="华文楷体" w:asciiTheme="minorEastAsia" w:hAnsiTheme="minorEastAsia" w:eastAsiaTheme="minorEastAsia"/>
          <w:sz w:val="18"/>
          <w:szCs w:val="18"/>
        </w:rPr>
        <w:t>的培训主要是</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维护、管理人员的培训和操作使用的培训。</w:t>
      </w:r>
    </w:p>
    <w:p w14:paraId="6C4D8D76">
      <w:pPr>
        <w:pStyle w:val="8"/>
        <w:ind w:left="0" w:firstLine="405" w:firstLineChars="225"/>
        <w:rPr>
          <w:rFonts w:cs="华文楷体" w:asciiTheme="minorEastAsia" w:hAnsiTheme="minorEastAsia" w:eastAsiaTheme="minorEastAsia"/>
          <w:sz w:val="18"/>
          <w:szCs w:val="18"/>
        </w:rPr>
      </w:pP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的维护是</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长期有效运行的保证，只有做好</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的日常维护工作，才能保证</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的长期稳定运行，我公司一贯重视</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的维护工作，针对该项目我公司将根据工程情况及</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运行各阶段对相关人员进行相应的</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性培训，并按计划做好</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的维护工作。</w:t>
      </w:r>
    </w:p>
    <w:p w14:paraId="3D7C9AEF">
      <w:pPr>
        <w:pStyle w:val="8"/>
        <w:ind w:left="0" w:firstLine="405" w:firstLineChars="225"/>
        <w:rPr>
          <w:rFonts w:cs="华文楷体" w:asciiTheme="minorEastAsia" w:hAnsiTheme="minorEastAsia" w:eastAsiaTheme="minorEastAsia"/>
          <w:sz w:val="18"/>
          <w:szCs w:val="18"/>
        </w:rPr>
      </w:pP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的维护包括</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的日常保养和</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的维修，我们公司积累了丰富的</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维护经验，以“服务就是品牌”为</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维护的宗旨，在</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维护方面一贯采取：加强</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的日常保养，尽量使</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的故障处理在隐患阶段。</w:t>
      </w:r>
      <w:bookmarkStart w:id="41" w:name="_Toc18310283"/>
      <w:bookmarkEnd w:id="41"/>
    </w:p>
    <w:p w14:paraId="2833F947">
      <w:pPr>
        <w:pStyle w:val="8"/>
        <w:ind w:left="0" w:firstLine="405" w:firstLineChars="225"/>
        <w:rPr>
          <w:rFonts w:cs="华文楷体" w:asciiTheme="minorEastAsia" w:hAnsiTheme="minorEastAsia" w:eastAsiaTheme="minorEastAsia"/>
          <w:sz w:val="18"/>
          <w:szCs w:val="18"/>
        </w:rPr>
      </w:pP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设备安装调试完毕，</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进入试运行阶段。在</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的调试阶段，</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维护、管理人员介入，一起参与</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的调试工作，了解</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的整体情况及</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的联动原理。</w:t>
      </w:r>
    </w:p>
    <w:p w14:paraId="303ED945">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在</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移交期间，我们将对</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维护、管理人员重点进行以下免费培训：</w:t>
      </w:r>
    </w:p>
    <w:p w14:paraId="2566CCB1">
      <w:pPr>
        <w:pStyle w:val="8"/>
        <w:ind w:left="480"/>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1、</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框架图设备安装位置说明</w:t>
      </w:r>
    </w:p>
    <w:p w14:paraId="244C2852">
      <w:pPr>
        <w:pStyle w:val="8"/>
        <w:ind w:left="480"/>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2、各</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基本原理及功能</w:t>
      </w:r>
    </w:p>
    <w:p w14:paraId="0D3DCAC9">
      <w:pPr>
        <w:pStyle w:val="8"/>
        <w:ind w:left="480"/>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3、监控中心控制室工作流程</w:t>
      </w:r>
    </w:p>
    <w:p w14:paraId="77161A4D">
      <w:pPr>
        <w:pStyle w:val="8"/>
        <w:ind w:left="480"/>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4、监控中心制室规章制度</w:t>
      </w:r>
    </w:p>
    <w:p w14:paraId="44969780">
      <w:pPr>
        <w:pStyle w:val="8"/>
        <w:ind w:left="480"/>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5、监控中心控制室各</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基本维护</w:t>
      </w:r>
    </w:p>
    <w:p w14:paraId="192B1818">
      <w:pPr>
        <w:pStyle w:val="8"/>
        <w:ind w:left="480"/>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6、紧急情况应急处理报修处理规范</w:t>
      </w:r>
    </w:p>
    <w:p w14:paraId="361B17F9">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在</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的维护初期，工程项目经理部安排技术人员协同维护人员一起对</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进行维护，针对</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的维护情况进行补充培训，同时参照安全防范</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维护人员技术手册大纲进行细化培训。</w:t>
      </w:r>
    </w:p>
    <w:p w14:paraId="256B7471">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为使该项目 操作管理人员能熟练地使用、管理、修改整个智能</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，我公司将针对该项目的特点制定了培训计划。</w:t>
      </w:r>
    </w:p>
    <w:p w14:paraId="66F7B2B4">
      <w:pPr>
        <w:spacing w:line="360" w:lineRule="auto"/>
        <w:rPr>
          <w:rFonts w:cs="华文楷体" w:asciiTheme="minorEastAsia" w:hAnsiTheme="minorEastAsia" w:eastAsiaTheme="minorEastAsia"/>
          <w:sz w:val="18"/>
          <w:szCs w:val="18"/>
        </w:rPr>
      </w:pPr>
      <w:bookmarkStart w:id="42" w:name="_Toc202172763"/>
      <w:bookmarkStart w:id="43" w:name="_Toc106520896"/>
      <w:bookmarkStart w:id="44" w:name="_Toc202170698"/>
      <w:r>
        <w:rPr>
          <w:rFonts w:cs="华文楷体" w:asciiTheme="minorEastAsia" w:hAnsiTheme="minorEastAsia" w:eastAsiaTheme="minorEastAsia"/>
          <w:sz w:val="18"/>
          <w:szCs w:val="18"/>
        </w:rPr>
        <w:t>2.3-1</w:t>
      </w:r>
      <w:r>
        <w:rPr>
          <w:rFonts w:hint="eastAsia" w:cs="华文楷体" w:asciiTheme="minorEastAsia" w:hAnsiTheme="minorEastAsia" w:eastAsiaTheme="minorEastAsia"/>
          <w:sz w:val="18"/>
          <w:szCs w:val="18"/>
        </w:rPr>
        <w:t>培训目标</w:t>
      </w:r>
      <w:bookmarkEnd w:id="42"/>
      <w:bookmarkEnd w:id="43"/>
      <w:bookmarkEnd w:id="44"/>
    </w:p>
    <w:p w14:paraId="48E76C50">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培训的目标是使每个参加培训的人员明知整个</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的构成和原理，熟悉</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的功能，能够熟练的操作</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并能排除常见故障。</w:t>
      </w:r>
    </w:p>
    <w:p w14:paraId="256DAFD2">
      <w:pPr>
        <w:spacing w:line="360" w:lineRule="auto"/>
        <w:rPr>
          <w:rFonts w:cs="华文楷体" w:asciiTheme="minorEastAsia" w:hAnsiTheme="minorEastAsia" w:eastAsiaTheme="minorEastAsia"/>
          <w:sz w:val="18"/>
          <w:szCs w:val="18"/>
        </w:rPr>
      </w:pPr>
      <w:bookmarkStart w:id="45" w:name="_Toc202172764"/>
      <w:bookmarkStart w:id="46" w:name="_Toc202170699"/>
      <w:bookmarkStart w:id="47" w:name="_Toc106520897"/>
      <w:r>
        <w:rPr>
          <w:rFonts w:cs="华文楷体" w:asciiTheme="minorEastAsia" w:hAnsiTheme="minorEastAsia" w:eastAsiaTheme="minorEastAsia"/>
          <w:sz w:val="18"/>
          <w:szCs w:val="18"/>
        </w:rPr>
        <w:t>2.3-2</w:t>
      </w:r>
      <w:r>
        <w:rPr>
          <w:rFonts w:hint="eastAsia" w:cs="华文楷体" w:asciiTheme="minorEastAsia" w:hAnsiTheme="minorEastAsia" w:eastAsiaTheme="minorEastAsia"/>
          <w:sz w:val="18"/>
          <w:szCs w:val="18"/>
        </w:rPr>
        <w:t>培训的内容</w:t>
      </w:r>
      <w:bookmarkEnd w:id="45"/>
      <w:bookmarkEnd w:id="46"/>
      <w:bookmarkEnd w:id="47"/>
    </w:p>
    <w:p w14:paraId="319C26DC">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本</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调试开通后，我们公司将为项目方提供培训。培训前，将该</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有关人员发放培训手册，手册内容包括基本操作、权限设置，故障排除，维护说明等项目。</w:t>
      </w:r>
    </w:p>
    <w:p w14:paraId="11A0967A">
      <w:pPr>
        <w:pStyle w:val="8"/>
        <w:adjustRightInd/>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为校方及使用用户提供的培训包括以下内容：</w:t>
      </w:r>
    </w:p>
    <w:p w14:paraId="114CC96F">
      <w:pPr>
        <w:pStyle w:val="8"/>
        <w:adjustRightInd/>
        <w:ind w:left="0" w:firstLine="405" w:firstLineChars="225"/>
        <w:rPr>
          <w:rFonts w:cs="华文楷体" w:asciiTheme="minorEastAsia" w:hAnsiTheme="minorEastAsia" w:eastAsiaTheme="minorEastAsia"/>
          <w:sz w:val="18"/>
          <w:szCs w:val="18"/>
        </w:rPr>
      </w:pP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硬件、软件组成及功能特点；</w:t>
      </w:r>
    </w:p>
    <w:p w14:paraId="53E979C4">
      <w:pPr>
        <w:pStyle w:val="8"/>
        <w:adjustRightInd/>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各个子</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及分</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的构成及工作原理；</w:t>
      </w:r>
    </w:p>
    <w:p w14:paraId="78A81EB4">
      <w:pPr>
        <w:pStyle w:val="8"/>
        <w:adjustRightInd/>
        <w:ind w:left="0" w:firstLine="405" w:firstLineChars="225"/>
        <w:rPr>
          <w:rFonts w:cs="华文楷体" w:asciiTheme="minorEastAsia" w:hAnsiTheme="minorEastAsia" w:eastAsiaTheme="minorEastAsia"/>
          <w:sz w:val="18"/>
          <w:szCs w:val="18"/>
        </w:rPr>
      </w:pP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运行过程中的维护；</w:t>
      </w:r>
    </w:p>
    <w:p w14:paraId="38432660">
      <w:pPr>
        <w:pStyle w:val="8"/>
        <w:adjustRightInd/>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疑难问题解答。</w:t>
      </w:r>
    </w:p>
    <w:p w14:paraId="0068C077">
      <w:pPr>
        <w:pStyle w:val="8"/>
        <w:adjustRightInd/>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1).</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管理人员的培训</w:t>
      </w:r>
    </w:p>
    <w:p w14:paraId="1F0C932B">
      <w:pPr>
        <w:pStyle w:val="8"/>
        <w:adjustRightInd/>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对整个</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的运行和原理有充分的了解，理解设计意图和思想；</w:t>
      </w:r>
    </w:p>
    <w:p w14:paraId="34486734">
      <w:pPr>
        <w:pStyle w:val="8"/>
        <w:adjustRightInd/>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学习国内目前的管理规范和维护体系。</w:t>
      </w:r>
    </w:p>
    <w:p w14:paraId="73423338">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培训时间和地点安排如下：</w:t>
      </w:r>
    </w:p>
    <w:tbl>
      <w:tblPr>
        <w:tblStyle w:val="17"/>
        <w:tblpPr w:leftFromText="180" w:rightFromText="180" w:vertAnchor="text" w:horzAnchor="page" w:tblpX="1797" w:tblpY="40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7"/>
        <w:gridCol w:w="1917"/>
        <w:gridCol w:w="3765"/>
      </w:tblGrid>
      <w:tr w14:paraId="4AC4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Align w:val="center"/>
          </w:tcPr>
          <w:p w14:paraId="32D3C80C">
            <w:pPr>
              <w:pStyle w:val="8"/>
              <w:ind w:left="0" w:firstLine="210"/>
              <w:jc w:val="center"/>
              <w:rPr>
                <w:rFonts w:cs="华文楷体" w:asciiTheme="minorEastAsia" w:hAnsiTheme="minorEastAsia" w:eastAsiaTheme="minorEastAsia"/>
                <w:kern w:val="0"/>
                <w:sz w:val="18"/>
                <w:szCs w:val="18"/>
              </w:rPr>
            </w:pPr>
            <w:r>
              <w:rPr>
                <w:rFonts w:cs="华文楷体" w:asciiTheme="minorEastAsia" w:hAnsiTheme="minorEastAsia" w:eastAsiaTheme="minorEastAsia"/>
                <w:kern w:val="0"/>
                <w:sz w:val="18"/>
                <w:szCs w:val="18"/>
              </w:rPr>
              <w:t>地   点</w:t>
            </w:r>
          </w:p>
        </w:tc>
        <w:tc>
          <w:tcPr>
            <w:tcW w:w="1125" w:type="pct"/>
            <w:vAlign w:val="center"/>
          </w:tcPr>
          <w:p w14:paraId="7C88375C">
            <w:pPr>
              <w:pStyle w:val="8"/>
              <w:ind w:left="0" w:firstLine="210"/>
              <w:jc w:val="center"/>
              <w:rPr>
                <w:rFonts w:cs="华文楷体" w:asciiTheme="minorEastAsia" w:hAnsiTheme="minorEastAsia" w:eastAsiaTheme="minorEastAsia"/>
                <w:kern w:val="0"/>
                <w:sz w:val="18"/>
                <w:szCs w:val="18"/>
              </w:rPr>
            </w:pPr>
            <w:r>
              <w:rPr>
                <w:rFonts w:cs="华文楷体" w:asciiTheme="minorEastAsia" w:hAnsiTheme="minorEastAsia" w:eastAsiaTheme="minorEastAsia"/>
                <w:kern w:val="0"/>
                <w:sz w:val="18"/>
                <w:szCs w:val="18"/>
              </w:rPr>
              <w:t>天   数</w:t>
            </w:r>
          </w:p>
        </w:tc>
        <w:tc>
          <w:tcPr>
            <w:tcW w:w="2209" w:type="pct"/>
            <w:vAlign w:val="center"/>
          </w:tcPr>
          <w:p w14:paraId="7D19E463">
            <w:pPr>
              <w:pStyle w:val="8"/>
              <w:ind w:firstLine="210"/>
              <w:jc w:val="center"/>
              <w:rPr>
                <w:rFonts w:cs="华文楷体" w:asciiTheme="minorEastAsia" w:hAnsiTheme="minorEastAsia" w:eastAsiaTheme="minorEastAsia"/>
                <w:kern w:val="0"/>
                <w:sz w:val="18"/>
                <w:szCs w:val="18"/>
              </w:rPr>
            </w:pPr>
            <w:r>
              <w:rPr>
                <w:rFonts w:cs="华文楷体" w:asciiTheme="minorEastAsia" w:hAnsiTheme="minorEastAsia" w:eastAsiaTheme="minorEastAsia"/>
                <w:kern w:val="0"/>
                <w:sz w:val="18"/>
                <w:szCs w:val="18"/>
              </w:rPr>
              <w:t>内  容</w:t>
            </w:r>
          </w:p>
        </w:tc>
      </w:tr>
      <w:tr w14:paraId="4D5B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Merge w:val="restart"/>
            <w:vAlign w:val="center"/>
          </w:tcPr>
          <w:p w14:paraId="0FE23AB2">
            <w:pPr>
              <w:pStyle w:val="8"/>
              <w:ind w:left="0" w:firstLine="210"/>
              <w:jc w:val="center"/>
              <w:rPr>
                <w:rFonts w:cs="华文楷体" w:asciiTheme="minorEastAsia" w:hAnsiTheme="minorEastAsia" w:eastAsiaTheme="minorEastAsia"/>
                <w:kern w:val="0"/>
                <w:sz w:val="18"/>
                <w:szCs w:val="18"/>
              </w:rPr>
            </w:pPr>
            <w:r>
              <w:rPr>
                <w:rFonts w:cs="华文楷体" w:asciiTheme="minorEastAsia" w:hAnsiTheme="minorEastAsia" w:eastAsiaTheme="minorEastAsia"/>
                <w:kern w:val="0"/>
                <w:sz w:val="18"/>
                <w:szCs w:val="18"/>
              </w:rPr>
              <w:t>项目使用方指定地点</w:t>
            </w:r>
          </w:p>
        </w:tc>
        <w:tc>
          <w:tcPr>
            <w:tcW w:w="1125" w:type="pct"/>
            <w:vMerge w:val="restart"/>
            <w:vAlign w:val="center"/>
          </w:tcPr>
          <w:p w14:paraId="7789A6A8">
            <w:pPr>
              <w:pStyle w:val="8"/>
              <w:ind w:left="0" w:firstLine="210"/>
              <w:jc w:val="center"/>
              <w:rPr>
                <w:rFonts w:cs="华文楷体" w:asciiTheme="minorEastAsia" w:hAnsiTheme="minorEastAsia" w:eastAsiaTheme="minorEastAsia"/>
                <w:kern w:val="0"/>
                <w:sz w:val="18"/>
                <w:szCs w:val="18"/>
              </w:rPr>
            </w:pPr>
            <w:r>
              <w:rPr>
                <w:rFonts w:cs="华文楷体" w:asciiTheme="minorEastAsia" w:hAnsiTheme="minorEastAsia" w:eastAsiaTheme="minorEastAsia"/>
                <w:kern w:val="0"/>
                <w:sz w:val="18"/>
                <w:szCs w:val="18"/>
              </w:rPr>
              <w:t>2 天</w:t>
            </w:r>
          </w:p>
        </w:tc>
        <w:tc>
          <w:tcPr>
            <w:tcW w:w="2209" w:type="pct"/>
            <w:vAlign w:val="center"/>
          </w:tcPr>
          <w:p w14:paraId="2412B296">
            <w:pPr>
              <w:pStyle w:val="8"/>
              <w:ind w:firstLine="210"/>
              <w:jc w:val="center"/>
              <w:rPr>
                <w:rFonts w:cs="华文楷体" w:asciiTheme="minorEastAsia" w:hAnsiTheme="minorEastAsia" w:eastAsiaTheme="minorEastAsia"/>
                <w:kern w:val="0"/>
                <w:sz w:val="18"/>
                <w:szCs w:val="18"/>
              </w:rPr>
            </w:pPr>
            <w:r>
              <w:rPr>
                <w:rFonts w:cs="华文楷体" w:asciiTheme="minorEastAsia" w:hAnsiTheme="minorEastAsia" w:eastAsiaTheme="minorEastAsia"/>
                <w:kern w:val="0"/>
                <w:sz w:val="18"/>
                <w:szCs w:val="18"/>
              </w:rPr>
              <w:t>实验平台的使用及管理</w:t>
            </w:r>
          </w:p>
        </w:tc>
      </w:tr>
      <w:tr w14:paraId="1A00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Merge w:val="continue"/>
            <w:vAlign w:val="center"/>
          </w:tcPr>
          <w:p w14:paraId="2160EB42">
            <w:pPr>
              <w:pStyle w:val="8"/>
              <w:ind w:firstLine="210"/>
              <w:jc w:val="center"/>
              <w:rPr>
                <w:rFonts w:cs="华文楷体" w:asciiTheme="minorEastAsia" w:hAnsiTheme="minorEastAsia" w:eastAsiaTheme="minorEastAsia"/>
                <w:kern w:val="0"/>
                <w:sz w:val="18"/>
                <w:szCs w:val="18"/>
              </w:rPr>
            </w:pPr>
          </w:p>
        </w:tc>
        <w:tc>
          <w:tcPr>
            <w:tcW w:w="1125" w:type="pct"/>
            <w:vMerge w:val="continue"/>
            <w:vAlign w:val="center"/>
          </w:tcPr>
          <w:p w14:paraId="163216CC">
            <w:pPr>
              <w:pStyle w:val="8"/>
              <w:ind w:firstLine="210"/>
              <w:jc w:val="center"/>
              <w:rPr>
                <w:rFonts w:cs="华文楷体" w:asciiTheme="minorEastAsia" w:hAnsiTheme="minorEastAsia" w:eastAsiaTheme="minorEastAsia"/>
                <w:kern w:val="0"/>
                <w:sz w:val="18"/>
                <w:szCs w:val="18"/>
              </w:rPr>
            </w:pPr>
          </w:p>
        </w:tc>
        <w:tc>
          <w:tcPr>
            <w:tcW w:w="2209" w:type="pct"/>
            <w:vAlign w:val="center"/>
          </w:tcPr>
          <w:p w14:paraId="43AAB1D1">
            <w:pPr>
              <w:pStyle w:val="8"/>
              <w:ind w:firstLine="210"/>
              <w:jc w:val="center"/>
              <w:rPr>
                <w:rFonts w:cs="华文楷体" w:asciiTheme="minorEastAsia" w:hAnsiTheme="minorEastAsia" w:eastAsiaTheme="minorEastAsia"/>
                <w:kern w:val="0"/>
                <w:sz w:val="18"/>
                <w:szCs w:val="18"/>
              </w:rPr>
            </w:pPr>
            <w:r>
              <w:rPr>
                <w:rFonts w:cs="华文楷体" w:asciiTheme="minorEastAsia" w:hAnsiTheme="minorEastAsia" w:eastAsiaTheme="minorEastAsia"/>
                <w:kern w:val="0"/>
                <w:sz w:val="18"/>
                <w:szCs w:val="18"/>
              </w:rPr>
              <w:t>数字化设备的使用及管理</w:t>
            </w:r>
          </w:p>
        </w:tc>
      </w:tr>
      <w:tr w14:paraId="6DCD2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Merge w:val="continue"/>
            <w:vAlign w:val="center"/>
          </w:tcPr>
          <w:p w14:paraId="00EF4F1E">
            <w:pPr>
              <w:pStyle w:val="8"/>
              <w:ind w:firstLine="210"/>
              <w:jc w:val="center"/>
              <w:rPr>
                <w:rFonts w:cs="华文楷体" w:asciiTheme="minorEastAsia" w:hAnsiTheme="minorEastAsia" w:eastAsiaTheme="minorEastAsia"/>
                <w:kern w:val="0"/>
                <w:sz w:val="18"/>
                <w:szCs w:val="18"/>
              </w:rPr>
            </w:pPr>
          </w:p>
        </w:tc>
        <w:tc>
          <w:tcPr>
            <w:tcW w:w="1125" w:type="pct"/>
            <w:vMerge w:val="continue"/>
            <w:vAlign w:val="center"/>
          </w:tcPr>
          <w:p w14:paraId="44FBE0AB">
            <w:pPr>
              <w:pStyle w:val="8"/>
              <w:ind w:firstLine="210"/>
              <w:jc w:val="center"/>
              <w:rPr>
                <w:rFonts w:cs="华文楷体" w:asciiTheme="minorEastAsia" w:hAnsiTheme="minorEastAsia" w:eastAsiaTheme="minorEastAsia"/>
                <w:kern w:val="0"/>
                <w:sz w:val="18"/>
                <w:szCs w:val="18"/>
              </w:rPr>
            </w:pPr>
          </w:p>
        </w:tc>
        <w:tc>
          <w:tcPr>
            <w:tcW w:w="2209" w:type="pct"/>
            <w:vAlign w:val="center"/>
          </w:tcPr>
          <w:p w14:paraId="1A3D79D7">
            <w:pPr>
              <w:pStyle w:val="8"/>
              <w:ind w:firstLine="210"/>
              <w:jc w:val="center"/>
              <w:rPr>
                <w:rFonts w:cs="华文楷体" w:asciiTheme="minorEastAsia" w:hAnsiTheme="minorEastAsia" w:eastAsiaTheme="minorEastAsia"/>
                <w:kern w:val="0"/>
                <w:sz w:val="18"/>
                <w:szCs w:val="18"/>
              </w:rPr>
            </w:pPr>
            <w:r>
              <w:rPr>
                <w:rFonts w:cs="华文楷体" w:asciiTheme="minorEastAsia" w:hAnsiTheme="minorEastAsia" w:eastAsiaTheme="minorEastAsia"/>
                <w:kern w:val="0"/>
                <w:sz w:val="18"/>
                <w:szCs w:val="18"/>
              </w:rPr>
              <w:t>实验室配套系统的使用与维护</w:t>
            </w:r>
          </w:p>
        </w:tc>
      </w:tr>
      <w:tr w14:paraId="256FA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Merge w:val="continue"/>
            <w:vAlign w:val="center"/>
          </w:tcPr>
          <w:p w14:paraId="380A2DD3">
            <w:pPr>
              <w:pStyle w:val="8"/>
              <w:ind w:firstLine="210"/>
              <w:jc w:val="center"/>
              <w:rPr>
                <w:rFonts w:cs="华文楷体" w:asciiTheme="minorEastAsia" w:hAnsiTheme="minorEastAsia" w:eastAsiaTheme="minorEastAsia"/>
                <w:kern w:val="0"/>
                <w:sz w:val="18"/>
                <w:szCs w:val="18"/>
              </w:rPr>
            </w:pPr>
          </w:p>
        </w:tc>
        <w:tc>
          <w:tcPr>
            <w:tcW w:w="1125" w:type="pct"/>
            <w:vMerge w:val="continue"/>
            <w:vAlign w:val="center"/>
          </w:tcPr>
          <w:p w14:paraId="771109ED">
            <w:pPr>
              <w:pStyle w:val="8"/>
              <w:ind w:firstLine="210"/>
              <w:jc w:val="center"/>
              <w:rPr>
                <w:rFonts w:cs="华文楷体" w:asciiTheme="minorEastAsia" w:hAnsiTheme="minorEastAsia" w:eastAsiaTheme="minorEastAsia"/>
                <w:kern w:val="0"/>
                <w:sz w:val="18"/>
                <w:szCs w:val="18"/>
              </w:rPr>
            </w:pPr>
          </w:p>
        </w:tc>
        <w:tc>
          <w:tcPr>
            <w:tcW w:w="2209" w:type="pct"/>
            <w:vAlign w:val="center"/>
          </w:tcPr>
          <w:p w14:paraId="6175D83D">
            <w:pPr>
              <w:pStyle w:val="8"/>
              <w:ind w:firstLine="210"/>
              <w:jc w:val="center"/>
              <w:rPr>
                <w:rFonts w:cs="华文楷体" w:asciiTheme="minorEastAsia" w:hAnsiTheme="minorEastAsia" w:eastAsiaTheme="minorEastAsia"/>
                <w:kern w:val="0"/>
                <w:sz w:val="18"/>
                <w:szCs w:val="18"/>
              </w:rPr>
            </w:pPr>
            <w:r>
              <w:rPr>
                <w:rFonts w:cs="华文楷体" w:asciiTheme="minorEastAsia" w:hAnsiTheme="minorEastAsia" w:eastAsiaTheme="minorEastAsia"/>
                <w:kern w:val="0"/>
                <w:sz w:val="18"/>
                <w:szCs w:val="18"/>
              </w:rPr>
              <w:t>安全知识培训</w:t>
            </w:r>
          </w:p>
        </w:tc>
      </w:tr>
    </w:tbl>
    <w:p w14:paraId="611464C7">
      <w:pPr>
        <w:pStyle w:val="8"/>
        <w:ind w:left="0" w:firstLine="405" w:firstLineChars="225"/>
        <w:rPr>
          <w:rFonts w:cs="华文楷体" w:asciiTheme="minorEastAsia" w:hAnsiTheme="minorEastAsia" w:eastAsiaTheme="minorEastAsia"/>
          <w:sz w:val="18"/>
          <w:szCs w:val="18"/>
        </w:rPr>
      </w:pPr>
    </w:p>
    <w:p w14:paraId="79DDBFE4">
      <w:pPr>
        <w:pStyle w:val="8"/>
        <w:ind w:left="0" w:firstLine="405" w:firstLineChars="225"/>
        <w:rPr>
          <w:rFonts w:cs="华文楷体" w:asciiTheme="minorEastAsia" w:hAnsiTheme="minorEastAsia" w:eastAsiaTheme="minorEastAsia"/>
          <w:sz w:val="18"/>
          <w:szCs w:val="18"/>
        </w:rPr>
      </w:pPr>
    </w:p>
    <w:p w14:paraId="769D934D">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2）.</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工程维护人员</w:t>
      </w:r>
    </w:p>
    <w:p w14:paraId="021A2E8D">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对整个</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的运行和原理、操作和故障排除有充分的了解，掌握本智能化项目的设计图纸和设计方案；</w:t>
      </w:r>
    </w:p>
    <w:p w14:paraId="2957348C">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清楚的了解各种设备的性能和参数；</w:t>
      </w:r>
    </w:p>
    <w:p w14:paraId="651A5DA5">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学习整个</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的安装、调试和维护。</w:t>
      </w:r>
    </w:p>
    <w:p w14:paraId="2FB20A7D">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培训时间和地点安排如下：</w:t>
      </w:r>
    </w:p>
    <w:tbl>
      <w:tblPr>
        <w:tblStyle w:val="17"/>
        <w:tblpPr w:leftFromText="180" w:rightFromText="180" w:vertAnchor="text" w:horzAnchor="page" w:tblpX="1797" w:tblpY="40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7"/>
        <w:gridCol w:w="1917"/>
        <w:gridCol w:w="3765"/>
      </w:tblGrid>
      <w:tr w14:paraId="6A1E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Align w:val="center"/>
          </w:tcPr>
          <w:p w14:paraId="5C5E8DE4">
            <w:pPr>
              <w:pStyle w:val="8"/>
              <w:ind w:left="0" w:firstLine="210"/>
              <w:jc w:val="center"/>
              <w:rPr>
                <w:rFonts w:cs="华文楷体" w:asciiTheme="minorEastAsia" w:hAnsiTheme="minorEastAsia" w:eastAsiaTheme="minorEastAsia"/>
                <w:kern w:val="0"/>
                <w:sz w:val="18"/>
                <w:szCs w:val="18"/>
              </w:rPr>
            </w:pPr>
            <w:r>
              <w:rPr>
                <w:rFonts w:cs="华文楷体" w:asciiTheme="minorEastAsia" w:hAnsiTheme="minorEastAsia" w:eastAsiaTheme="minorEastAsia"/>
                <w:kern w:val="0"/>
                <w:sz w:val="18"/>
                <w:szCs w:val="18"/>
              </w:rPr>
              <w:t>地   点</w:t>
            </w:r>
          </w:p>
        </w:tc>
        <w:tc>
          <w:tcPr>
            <w:tcW w:w="1125" w:type="pct"/>
            <w:vAlign w:val="center"/>
          </w:tcPr>
          <w:p w14:paraId="073D52A2">
            <w:pPr>
              <w:pStyle w:val="8"/>
              <w:ind w:left="0" w:firstLine="210"/>
              <w:jc w:val="center"/>
              <w:rPr>
                <w:rFonts w:cs="华文楷体" w:asciiTheme="minorEastAsia" w:hAnsiTheme="minorEastAsia" w:eastAsiaTheme="minorEastAsia"/>
                <w:kern w:val="0"/>
                <w:sz w:val="18"/>
                <w:szCs w:val="18"/>
              </w:rPr>
            </w:pPr>
            <w:r>
              <w:rPr>
                <w:rFonts w:cs="华文楷体" w:asciiTheme="minorEastAsia" w:hAnsiTheme="minorEastAsia" w:eastAsiaTheme="minorEastAsia"/>
                <w:kern w:val="0"/>
                <w:sz w:val="18"/>
                <w:szCs w:val="18"/>
              </w:rPr>
              <w:t>天   数</w:t>
            </w:r>
          </w:p>
        </w:tc>
        <w:tc>
          <w:tcPr>
            <w:tcW w:w="2209" w:type="pct"/>
            <w:vAlign w:val="center"/>
          </w:tcPr>
          <w:p w14:paraId="7CB43B71">
            <w:pPr>
              <w:pStyle w:val="8"/>
              <w:ind w:firstLine="210"/>
              <w:jc w:val="center"/>
              <w:rPr>
                <w:rFonts w:cs="华文楷体" w:asciiTheme="minorEastAsia" w:hAnsiTheme="minorEastAsia" w:eastAsiaTheme="minorEastAsia"/>
                <w:kern w:val="0"/>
                <w:sz w:val="18"/>
                <w:szCs w:val="18"/>
              </w:rPr>
            </w:pPr>
            <w:r>
              <w:rPr>
                <w:rFonts w:cs="华文楷体" w:asciiTheme="minorEastAsia" w:hAnsiTheme="minorEastAsia" w:eastAsiaTheme="minorEastAsia"/>
                <w:kern w:val="0"/>
                <w:sz w:val="18"/>
                <w:szCs w:val="18"/>
              </w:rPr>
              <w:t>内  容</w:t>
            </w:r>
          </w:p>
        </w:tc>
      </w:tr>
      <w:tr w14:paraId="6264A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Merge w:val="restart"/>
            <w:vAlign w:val="center"/>
          </w:tcPr>
          <w:p w14:paraId="495C825F">
            <w:pPr>
              <w:pStyle w:val="8"/>
              <w:ind w:left="0" w:firstLine="210"/>
              <w:jc w:val="center"/>
              <w:rPr>
                <w:rFonts w:cs="华文楷体" w:asciiTheme="minorEastAsia" w:hAnsiTheme="minorEastAsia" w:eastAsiaTheme="minorEastAsia"/>
                <w:kern w:val="0"/>
                <w:sz w:val="18"/>
                <w:szCs w:val="18"/>
              </w:rPr>
            </w:pPr>
            <w:r>
              <w:rPr>
                <w:rFonts w:cs="华文楷体" w:asciiTheme="minorEastAsia" w:hAnsiTheme="minorEastAsia" w:eastAsiaTheme="minorEastAsia"/>
                <w:kern w:val="0"/>
                <w:sz w:val="18"/>
                <w:szCs w:val="18"/>
              </w:rPr>
              <w:t>项目使用方指定地点</w:t>
            </w:r>
          </w:p>
        </w:tc>
        <w:tc>
          <w:tcPr>
            <w:tcW w:w="1125" w:type="pct"/>
            <w:vMerge w:val="restart"/>
            <w:vAlign w:val="center"/>
          </w:tcPr>
          <w:p w14:paraId="580F09E0">
            <w:pPr>
              <w:pStyle w:val="8"/>
              <w:ind w:left="0" w:firstLine="210"/>
              <w:jc w:val="center"/>
              <w:rPr>
                <w:rFonts w:cs="华文楷体" w:asciiTheme="minorEastAsia" w:hAnsiTheme="minorEastAsia" w:eastAsiaTheme="minorEastAsia"/>
                <w:kern w:val="0"/>
                <w:sz w:val="18"/>
                <w:szCs w:val="18"/>
              </w:rPr>
            </w:pPr>
            <w:r>
              <w:rPr>
                <w:rFonts w:cs="华文楷体" w:asciiTheme="minorEastAsia" w:hAnsiTheme="minorEastAsia" w:eastAsiaTheme="minorEastAsia"/>
                <w:kern w:val="0"/>
                <w:sz w:val="18"/>
                <w:szCs w:val="18"/>
              </w:rPr>
              <w:t>2  天</w:t>
            </w:r>
          </w:p>
        </w:tc>
        <w:tc>
          <w:tcPr>
            <w:tcW w:w="2209" w:type="pct"/>
            <w:vAlign w:val="center"/>
          </w:tcPr>
          <w:p w14:paraId="24E48E06">
            <w:pPr>
              <w:pStyle w:val="8"/>
              <w:ind w:left="0" w:firstLine="210"/>
              <w:jc w:val="center"/>
              <w:rPr>
                <w:rFonts w:cs="华文楷体" w:asciiTheme="minorEastAsia" w:hAnsiTheme="minorEastAsia" w:eastAsiaTheme="minorEastAsia"/>
                <w:kern w:val="0"/>
                <w:sz w:val="18"/>
                <w:szCs w:val="18"/>
              </w:rPr>
            </w:pPr>
            <w:r>
              <w:rPr>
                <w:rFonts w:cs="华文楷体" w:asciiTheme="minorEastAsia" w:hAnsiTheme="minorEastAsia" w:eastAsiaTheme="minorEastAsia"/>
                <w:kern w:val="0"/>
                <w:sz w:val="18"/>
                <w:szCs w:val="18"/>
              </w:rPr>
              <w:t>设备原理</w:t>
            </w:r>
          </w:p>
        </w:tc>
      </w:tr>
      <w:tr w14:paraId="023F1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Merge w:val="continue"/>
            <w:vAlign w:val="center"/>
          </w:tcPr>
          <w:p w14:paraId="7729FCF0">
            <w:pPr>
              <w:pStyle w:val="8"/>
              <w:ind w:firstLine="210"/>
              <w:jc w:val="center"/>
              <w:rPr>
                <w:rFonts w:cs="华文楷体" w:asciiTheme="minorEastAsia" w:hAnsiTheme="minorEastAsia" w:eastAsiaTheme="minorEastAsia"/>
                <w:kern w:val="0"/>
                <w:sz w:val="18"/>
                <w:szCs w:val="18"/>
              </w:rPr>
            </w:pPr>
          </w:p>
        </w:tc>
        <w:tc>
          <w:tcPr>
            <w:tcW w:w="1125" w:type="pct"/>
            <w:vMerge w:val="continue"/>
            <w:vAlign w:val="center"/>
          </w:tcPr>
          <w:p w14:paraId="0BEC0F5E">
            <w:pPr>
              <w:pStyle w:val="8"/>
              <w:ind w:firstLine="210"/>
              <w:jc w:val="center"/>
              <w:rPr>
                <w:rFonts w:cs="华文楷体" w:asciiTheme="minorEastAsia" w:hAnsiTheme="minorEastAsia" w:eastAsiaTheme="minorEastAsia"/>
                <w:kern w:val="0"/>
                <w:sz w:val="18"/>
                <w:szCs w:val="18"/>
              </w:rPr>
            </w:pPr>
          </w:p>
        </w:tc>
        <w:tc>
          <w:tcPr>
            <w:tcW w:w="2209" w:type="pct"/>
            <w:vAlign w:val="center"/>
          </w:tcPr>
          <w:p w14:paraId="36D460D6">
            <w:pPr>
              <w:pStyle w:val="8"/>
              <w:ind w:left="0" w:firstLine="210"/>
              <w:jc w:val="center"/>
              <w:rPr>
                <w:rFonts w:cs="华文楷体" w:asciiTheme="minorEastAsia" w:hAnsiTheme="minorEastAsia" w:eastAsiaTheme="minorEastAsia"/>
                <w:kern w:val="0"/>
                <w:sz w:val="18"/>
                <w:szCs w:val="18"/>
              </w:rPr>
            </w:pPr>
            <w:r>
              <w:rPr>
                <w:rFonts w:cs="华文楷体" w:asciiTheme="minorEastAsia" w:hAnsiTheme="minorEastAsia" w:eastAsiaTheme="minorEastAsia"/>
                <w:kern w:val="0"/>
                <w:sz w:val="18"/>
                <w:szCs w:val="18"/>
              </w:rPr>
              <w:t>设备的维护</w:t>
            </w:r>
          </w:p>
        </w:tc>
      </w:tr>
      <w:tr w14:paraId="0220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Merge w:val="continue"/>
            <w:vAlign w:val="center"/>
          </w:tcPr>
          <w:p w14:paraId="6AB5F31C">
            <w:pPr>
              <w:pStyle w:val="8"/>
              <w:ind w:firstLine="210"/>
              <w:jc w:val="center"/>
              <w:rPr>
                <w:rFonts w:cs="华文楷体" w:asciiTheme="minorEastAsia" w:hAnsiTheme="minorEastAsia" w:eastAsiaTheme="minorEastAsia"/>
                <w:kern w:val="0"/>
                <w:sz w:val="18"/>
                <w:szCs w:val="18"/>
              </w:rPr>
            </w:pPr>
          </w:p>
        </w:tc>
        <w:tc>
          <w:tcPr>
            <w:tcW w:w="1125" w:type="pct"/>
            <w:vMerge w:val="continue"/>
            <w:vAlign w:val="center"/>
          </w:tcPr>
          <w:p w14:paraId="56A53FE1">
            <w:pPr>
              <w:pStyle w:val="8"/>
              <w:ind w:firstLine="210"/>
              <w:jc w:val="center"/>
              <w:rPr>
                <w:rFonts w:cs="华文楷体" w:asciiTheme="minorEastAsia" w:hAnsiTheme="minorEastAsia" w:eastAsiaTheme="minorEastAsia"/>
                <w:kern w:val="0"/>
                <w:sz w:val="18"/>
                <w:szCs w:val="18"/>
              </w:rPr>
            </w:pPr>
          </w:p>
        </w:tc>
        <w:tc>
          <w:tcPr>
            <w:tcW w:w="2209" w:type="pct"/>
            <w:vAlign w:val="center"/>
          </w:tcPr>
          <w:p w14:paraId="36388F7C">
            <w:pPr>
              <w:pStyle w:val="8"/>
              <w:ind w:left="0" w:firstLine="210"/>
              <w:jc w:val="center"/>
              <w:rPr>
                <w:rFonts w:cs="华文楷体" w:asciiTheme="minorEastAsia" w:hAnsiTheme="minorEastAsia" w:eastAsiaTheme="minorEastAsia"/>
                <w:kern w:val="0"/>
                <w:sz w:val="18"/>
                <w:szCs w:val="18"/>
              </w:rPr>
            </w:pPr>
            <w:r>
              <w:rPr>
                <w:rFonts w:cs="华文楷体" w:asciiTheme="minorEastAsia" w:hAnsiTheme="minorEastAsia" w:eastAsiaTheme="minorEastAsia"/>
                <w:kern w:val="0"/>
                <w:sz w:val="18"/>
                <w:szCs w:val="18"/>
              </w:rPr>
              <w:t>计算机软件的操作与维护</w:t>
            </w:r>
          </w:p>
        </w:tc>
      </w:tr>
      <w:tr w14:paraId="25D4F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Merge w:val="continue"/>
            <w:vAlign w:val="center"/>
          </w:tcPr>
          <w:p w14:paraId="78BD81E7">
            <w:pPr>
              <w:pStyle w:val="8"/>
              <w:ind w:firstLine="210"/>
              <w:jc w:val="center"/>
              <w:rPr>
                <w:rFonts w:cs="华文楷体" w:asciiTheme="minorEastAsia" w:hAnsiTheme="minorEastAsia" w:eastAsiaTheme="minorEastAsia"/>
                <w:kern w:val="0"/>
                <w:sz w:val="18"/>
                <w:szCs w:val="18"/>
              </w:rPr>
            </w:pPr>
          </w:p>
        </w:tc>
        <w:tc>
          <w:tcPr>
            <w:tcW w:w="1125" w:type="pct"/>
            <w:vMerge w:val="continue"/>
            <w:vAlign w:val="center"/>
          </w:tcPr>
          <w:p w14:paraId="07C82366">
            <w:pPr>
              <w:pStyle w:val="8"/>
              <w:ind w:firstLine="210"/>
              <w:jc w:val="center"/>
              <w:rPr>
                <w:rFonts w:cs="华文楷体" w:asciiTheme="minorEastAsia" w:hAnsiTheme="minorEastAsia" w:eastAsiaTheme="minorEastAsia"/>
                <w:kern w:val="0"/>
                <w:sz w:val="18"/>
                <w:szCs w:val="18"/>
              </w:rPr>
            </w:pPr>
          </w:p>
        </w:tc>
        <w:tc>
          <w:tcPr>
            <w:tcW w:w="2209" w:type="pct"/>
            <w:vAlign w:val="center"/>
          </w:tcPr>
          <w:p w14:paraId="2DB18F16">
            <w:pPr>
              <w:pStyle w:val="8"/>
              <w:ind w:left="0" w:firstLine="210"/>
              <w:jc w:val="center"/>
              <w:rPr>
                <w:rFonts w:cs="华文楷体" w:asciiTheme="minorEastAsia" w:hAnsiTheme="minorEastAsia" w:eastAsiaTheme="minorEastAsia"/>
                <w:kern w:val="0"/>
                <w:sz w:val="18"/>
                <w:szCs w:val="18"/>
              </w:rPr>
            </w:pPr>
            <w:r>
              <w:rPr>
                <w:rFonts w:cs="华文楷体" w:asciiTheme="minorEastAsia" w:hAnsiTheme="minorEastAsia" w:eastAsiaTheme="minorEastAsia"/>
                <w:kern w:val="0"/>
                <w:sz w:val="18"/>
                <w:szCs w:val="18"/>
              </w:rPr>
              <w:t>常见故障排除</w:t>
            </w:r>
          </w:p>
        </w:tc>
      </w:tr>
    </w:tbl>
    <w:p w14:paraId="61E1877F">
      <w:pPr>
        <w:pStyle w:val="8"/>
        <w:ind w:left="0" w:firstLine="405" w:firstLineChars="225"/>
        <w:rPr>
          <w:rFonts w:cs="华文楷体" w:asciiTheme="minorEastAsia" w:hAnsiTheme="minorEastAsia" w:eastAsiaTheme="minorEastAsia"/>
          <w:sz w:val="18"/>
          <w:szCs w:val="18"/>
        </w:rPr>
      </w:pPr>
    </w:p>
    <w:p w14:paraId="7F143532">
      <w:pPr>
        <w:spacing w:line="360" w:lineRule="auto"/>
        <w:rPr>
          <w:rFonts w:cs="华文楷体" w:asciiTheme="minorEastAsia" w:hAnsiTheme="minorEastAsia" w:eastAsiaTheme="minorEastAsia"/>
          <w:sz w:val="18"/>
          <w:szCs w:val="18"/>
        </w:rPr>
      </w:pPr>
      <w:bookmarkStart w:id="48" w:name="_Toc106520898"/>
      <w:bookmarkStart w:id="49" w:name="_Toc202170700"/>
      <w:bookmarkStart w:id="50" w:name="_Toc202172765"/>
      <w:r>
        <w:rPr>
          <w:rFonts w:cs="华文楷体" w:asciiTheme="minorEastAsia" w:hAnsiTheme="minorEastAsia" w:eastAsiaTheme="minorEastAsia"/>
          <w:sz w:val="18"/>
          <w:szCs w:val="18"/>
        </w:rPr>
        <w:t>2.3-3</w:t>
      </w:r>
      <w:r>
        <w:rPr>
          <w:rFonts w:hint="eastAsia" w:cs="华文楷体" w:asciiTheme="minorEastAsia" w:hAnsiTheme="minorEastAsia" w:eastAsiaTheme="minorEastAsia"/>
          <w:sz w:val="18"/>
          <w:szCs w:val="18"/>
        </w:rPr>
        <w:t>培训的时间</w:t>
      </w:r>
      <w:bookmarkEnd w:id="48"/>
      <w:bookmarkEnd w:id="49"/>
      <w:bookmarkEnd w:id="50"/>
    </w:p>
    <w:p w14:paraId="16F3FEFB">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培训时间大约</w:t>
      </w:r>
      <w:r>
        <w:rPr>
          <w:rFonts w:cs="华文楷体" w:asciiTheme="minorEastAsia" w:hAnsiTheme="minorEastAsia" w:eastAsiaTheme="minorEastAsia"/>
          <w:sz w:val="18"/>
          <w:szCs w:val="18"/>
        </w:rPr>
        <w:t>4</w:t>
      </w:r>
      <w:r>
        <w:rPr>
          <w:rFonts w:hint="eastAsia" w:cs="华文楷体" w:asciiTheme="minorEastAsia" w:hAnsiTheme="minorEastAsia" w:eastAsiaTheme="minorEastAsia"/>
          <w:sz w:val="18"/>
          <w:szCs w:val="18"/>
        </w:rPr>
        <w:t>天左右，根据实际情况可调整。</w:t>
      </w:r>
    </w:p>
    <w:p w14:paraId="7087B4C5">
      <w:pPr>
        <w:spacing w:line="360" w:lineRule="auto"/>
        <w:rPr>
          <w:rFonts w:cs="华文楷体" w:asciiTheme="minorEastAsia" w:hAnsiTheme="minorEastAsia" w:eastAsiaTheme="minorEastAsia"/>
          <w:sz w:val="18"/>
          <w:szCs w:val="18"/>
        </w:rPr>
      </w:pPr>
      <w:bookmarkStart w:id="51" w:name="_Toc202170701"/>
      <w:bookmarkStart w:id="52" w:name="_Toc202172766"/>
      <w:bookmarkStart w:id="53" w:name="_Toc106520899"/>
      <w:r>
        <w:rPr>
          <w:rFonts w:cs="华文楷体" w:asciiTheme="minorEastAsia" w:hAnsiTheme="minorEastAsia" w:eastAsiaTheme="minorEastAsia"/>
          <w:sz w:val="18"/>
          <w:szCs w:val="18"/>
        </w:rPr>
        <w:t>2.3-4</w:t>
      </w:r>
      <w:r>
        <w:rPr>
          <w:rFonts w:hint="eastAsia" w:cs="华文楷体" w:asciiTheme="minorEastAsia" w:hAnsiTheme="minorEastAsia" w:eastAsiaTheme="minorEastAsia"/>
          <w:sz w:val="18"/>
          <w:szCs w:val="18"/>
        </w:rPr>
        <w:t>使用的培训设施</w:t>
      </w:r>
      <w:bookmarkEnd w:id="51"/>
      <w:bookmarkEnd w:id="52"/>
      <w:bookmarkEnd w:id="53"/>
    </w:p>
    <w:p w14:paraId="55ADE254">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培训设施主要包括工程中的工具、现场的设备和仪器。我们公司还将提供相关的与</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有关的设备供培训使用。</w:t>
      </w:r>
    </w:p>
    <w:p w14:paraId="74BA9F43">
      <w:pPr>
        <w:spacing w:line="360" w:lineRule="auto"/>
        <w:rPr>
          <w:rFonts w:cs="华文楷体" w:asciiTheme="minorEastAsia" w:hAnsiTheme="minorEastAsia" w:eastAsiaTheme="minorEastAsia"/>
          <w:sz w:val="18"/>
          <w:szCs w:val="18"/>
        </w:rPr>
      </w:pPr>
      <w:bookmarkStart w:id="54" w:name="_Toc106520900"/>
      <w:bookmarkStart w:id="55" w:name="_Toc202170702"/>
      <w:bookmarkStart w:id="56" w:name="_Toc202172767"/>
      <w:r>
        <w:rPr>
          <w:rFonts w:cs="华文楷体" w:asciiTheme="minorEastAsia" w:hAnsiTheme="minorEastAsia" w:eastAsiaTheme="minorEastAsia"/>
          <w:sz w:val="18"/>
          <w:szCs w:val="18"/>
        </w:rPr>
        <w:t>2.3-5</w:t>
      </w:r>
      <w:r>
        <w:rPr>
          <w:rFonts w:hint="eastAsia" w:cs="华文楷体" w:asciiTheme="minorEastAsia" w:hAnsiTheme="minorEastAsia" w:eastAsiaTheme="minorEastAsia"/>
          <w:sz w:val="18"/>
          <w:szCs w:val="18"/>
        </w:rPr>
        <w:t>培训的材料和文件</w:t>
      </w:r>
      <w:bookmarkEnd w:id="54"/>
      <w:bookmarkEnd w:id="55"/>
      <w:bookmarkEnd w:id="56"/>
    </w:p>
    <w:p w14:paraId="72FC2502">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弱电工程</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使用说明书；</w:t>
      </w:r>
    </w:p>
    <w:p w14:paraId="7895AA47">
      <w:pPr>
        <w:pStyle w:val="8"/>
        <w:ind w:left="0" w:firstLine="405" w:firstLineChars="225"/>
        <w:rPr>
          <w:rFonts w:cs="华文楷体" w:asciiTheme="minorEastAsia" w:hAnsiTheme="minorEastAsia" w:eastAsiaTheme="minorEastAsia"/>
          <w:sz w:val="18"/>
          <w:szCs w:val="18"/>
        </w:rPr>
      </w:pP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设备安装手册；</w:t>
      </w:r>
    </w:p>
    <w:p w14:paraId="27C024F5">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方案设计；</w:t>
      </w:r>
    </w:p>
    <w:p w14:paraId="68E9BA07">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施工图纸；</w:t>
      </w:r>
    </w:p>
    <w:p w14:paraId="18C4298F">
      <w:pPr>
        <w:pStyle w:val="8"/>
        <w:ind w:left="0" w:firstLine="405" w:firstLineChars="225"/>
        <w:rPr>
          <w:rFonts w:cs="华文楷体" w:asciiTheme="minorEastAsia" w:hAnsiTheme="minorEastAsia" w:eastAsiaTheme="minorEastAsia"/>
          <w:sz w:val="18"/>
          <w:szCs w:val="18"/>
        </w:rPr>
      </w:pP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维护手册。</w:t>
      </w:r>
    </w:p>
    <w:p w14:paraId="5AA2F2CA">
      <w:pPr>
        <w:spacing w:line="360" w:lineRule="auto"/>
        <w:rPr>
          <w:rFonts w:cs="华文楷体" w:asciiTheme="minorEastAsia" w:hAnsiTheme="minorEastAsia" w:eastAsiaTheme="minorEastAsia"/>
          <w:sz w:val="18"/>
          <w:szCs w:val="18"/>
        </w:rPr>
      </w:pPr>
      <w:bookmarkStart w:id="57" w:name="_Toc202170703"/>
      <w:bookmarkStart w:id="58" w:name="_Toc202172768"/>
      <w:bookmarkStart w:id="59" w:name="_Toc106520901"/>
      <w:r>
        <w:rPr>
          <w:rFonts w:cs="华文楷体" w:asciiTheme="minorEastAsia" w:hAnsiTheme="minorEastAsia" w:eastAsiaTheme="minorEastAsia"/>
          <w:sz w:val="18"/>
          <w:szCs w:val="18"/>
        </w:rPr>
        <w:t>2.3-6</w:t>
      </w:r>
      <w:r>
        <w:rPr>
          <w:rFonts w:hint="eastAsia" w:cs="华文楷体" w:asciiTheme="minorEastAsia" w:hAnsiTheme="minorEastAsia" w:eastAsiaTheme="minorEastAsia"/>
          <w:sz w:val="18"/>
          <w:szCs w:val="18"/>
        </w:rPr>
        <w:t>受训人员的条件及名额</w:t>
      </w:r>
      <w:bookmarkEnd w:id="57"/>
      <w:bookmarkEnd w:id="58"/>
      <w:bookmarkEnd w:id="59"/>
    </w:p>
    <w:p w14:paraId="56512DDE">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受训人员应具备简单的电工学知识，了解自控技术，熟悉计算机操作、对弱电工程有一定的了解。本次工程培训人员最少10 名，包括</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管理员2 名、</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工程维护人员4 名、操作员/保安各2 名。</w:t>
      </w:r>
    </w:p>
    <w:p w14:paraId="513D68ED">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如有需要，培训名额可增加。</w:t>
      </w:r>
    </w:p>
    <w:p w14:paraId="7B5E31ED">
      <w:pPr>
        <w:spacing w:line="360" w:lineRule="auto"/>
        <w:rPr>
          <w:rFonts w:cs="华文楷体" w:asciiTheme="minorEastAsia" w:hAnsiTheme="minorEastAsia" w:eastAsiaTheme="minorEastAsia"/>
          <w:sz w:val="18"/>
          <w:szCs w:val="18"/>
        </w:rPr>
      </w:pPr>
      <w:bookmarkStart w:id="60" w:name="_Toc202170704"/>
      <w:bookmarkStart w:id="61" w:name="_Toc202172769"/>
      <w:bookmarkStart w:id="62" w:name="_Toc106520902"/>
      <w:r>
        <w:rPr>
          <w:rFonts w:cs="华文楷体" w:asciiTheme="minorEastAsia" w:hAnsiTheme="minorEastAsia" w:eastAsiaTheme="minorEastAsia"/>
          <w:sz w:val="18"/>
          <w:szCs w:val="18"/>
        </w:rPr>
        <w:t>2.3-7</w:t>
      </w:r>
      <w:r>
        <w:rPr>
          <w:rFonts w:hint="eastAsia" w:cs="华文楷体" w:asciiTheme="minorEastAsia" w:hAnsiTheme="minorEastAsia" w:eastAsiaTheme="minorEastAsia"/>
          <w:sz w:val="18"/>
          <w:szCs w:val="18"/>
        </w:rPr>
        <w:t>培训地点</w:t>
      </w:r>
      <w:bookmarkEnd w:id="60"/>
      <w:bookmarkEnd w:id="61"/>
      <w:bookmarkEnd w:id="62"/>
    </w:p>
    <w:p w14:paraId="572E882C">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培训地点经甲乙双方协商在合同中决定，根据我们公司的工程经验，培训地点多数选择在甲方工地现场培训。</w:t>
      </w:r>
    </w:p>
    <w:p w14:paraId="5057C133">
      <w:pPr>
        <w:spacing w:line="360" w:lineRule="auto"/>
        <w:rPr>
          <w:rFonts w:cs="华文楷体" w:asciiTheme="minorEastAsia" w:hAnsiTheme="minorEastAsia" w:eastAsiaTheme="minorEastAsia"/>
          <w:sz w:val="18"/>
          <w:szCs w:val="18"/>
        </w:rPr>
      </w:pPr>
      <w:bookmarkStart w:id="63" w:name="_Toc202170705"/>
      <w:bookmarkStart w:id="64" w:name="_Toc106520903"/>
      <w:bookmarkStart w:id="65" w:name="_Toc202172770"/>
      <w:r>
        <w:rPr>
          <w:rFonts w:cs="华文楷体" w:asciiTheme="minorEastAsia" w:hAnsiTheme="minorEastAsia" w:eastAsiaTheme="minorEastAsia"/>
          <w:sz w:val="18"/>
          <w:szCs w:val="18"/>
        </w:rPr>
        <w:t>2.3-8</w:t>
      </w:r>
      <w:r>
        <w:rPr>
          <w:rFonts w:hint="eastAsia" w:cs="华文楷体" w:asciiTheme="minorEastAsia" w:hAnsiTheme="minorEastAsia" w:eastAsiaTheme="minorEastAsia"/>
          <w:sz w:val="18"/>
          <w:szCs w:val="18"/>
        </w:rPr>
        <w:t>人员培训时间表</w:t>
      </w:r>
      <w:bookmarkEnd w:id="63"/>
      <w:bookmarkEnd w:id="64"/>
      <w:bookmarkEnd w:id="65"/>
    </w:p>
    <w:tbl>
      <w:tblPr>
        <w:tblStyle w:val="16"/>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0"/>
        <w:gridCol w:w="1280"/>
        <w:gridCol w:w="720"/>
        <w:gridCol w:w="540"/>
        <w:gridCol w:w="3620"/>
        <w:gridCol w:w="1620"/>
      </w:tblGrid>
      <w:tr w14:paraId="7644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720" w:type="dxa"/>
            <w:noWrap/>
            <w:tcMar>
              <w:top w:w="20" w:type="dxa"/>
              <w:left w:w="20" w:type="dxa"/>
              <w:bottom w:w="0" w:type="dxa"/>
              <w:right w:w="20" w:type="dxa"/>
            </w:tcMar>
            <w:vAlign w:val="bottom"/>
          </w:tcPr>
          <w:p w14:paraId="422BB777">
            <w:pPr>
              <w:pStyle w:val="33"/>
              <w:widowControl w:val="0"/>
              <w:adjustRightInd/>
              <w:snapToGrid w:val="0"/>
              <w:spacing w:before="0" w:after="0" w:line="360" w:lineRule="auto"/>
              <w:textAlignment w:val="auto"/>
              <w:rPr>
                <w:rFonts w:cs="华文楷体" w:asciiTheme="minorEastAsia" w:hAnsiTheme="minorEastAsia" w:eastAsiaTheme="minorEastAsia"/>
                <w:kern w:val="2"/>
                <w:sz w:val="18"/>
                <w:szCs w:val="18"/>
              </w:rPr>
            </w:pPr>
            <w:r>
              <w:rPr>
                <w:rFonts w:hint="eastAsia" w:cs="华文楷体" w:asciiTheme="minorEastAsia" w:hAnsiTheme="minorEastAsia" w:eastAsiaTheme="minorEastAsia"/>
                <w:kern w:val="2"/>
                <w:sz w:val="18"/>
                <w:szCs w:val="18"/>
              </w:rPr>
              <w:t>序号</w:t>
            </w:r>
          </w:p>
        </w:tc>
        <w:tc>
          <w:tcPr>
            <w:tcW w:w="1280" w:type="dxa"/>
            <w:vAlign w:val="bottom"/>
          </w:tcPr>
          <w:p w14:paraId="40249614">
            <w:pPr>
              <w:snapToGrid w:val="0"/>
              <w:spacing w:line="360" w:lineRule="auto"/>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受训人数</w:t>
            </w:r>
          </w:p>
        </w:tc>
        <w:tc>
          <w:tcPr>
            <w:tcW w:w="720" w:type="dxa"/>
            <w:vAlign w:val="bottom"/>
          </w:tcPr>
          <w:p w14:paraId="473B26E0">
            <w:pPr>
              <w:snapToGrid w:val="0"/>
              <w:spacing w:line="360" w:lineRule="auto"/>
              <w:jc w:val="center"/>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单价</w:t>
            </w:r>
          </w:p>
        </w:tc>
        <w:tc>
          <w:tcPr>
            <w:tcW w:w="540" w:type="dxa"/>
            <w:noWrap/>
            <w:tcMar>
              <w:top w:w="20" w:type="dxa"/>
              <w:left w:w="20" w:type="dxa"/>
              <w:bottom w:w="0" w:type="dxa"/>
              <w:right w:w="20" w:type="dxa"/>
            </w:tcMar>
            <w:vAlign w:val="bottom"/>
          </w:tcPr>
          <w:p w14:paraId="20D159A9">
            <w:pPr>
              <w:snapToGrid w:val="0"/>
              <w:spacing w:line="360" w:lineRule="auto"/>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天数</w:t>
            </w:r>
          </w:p>
        </w:tc>
        <w:tc>
          <w:tcPr>
            <w:tcW w:w="3620" w:type="dxa"/>
            <w:noWrap/>
            <w:tcMar>
              <w:top w:w="20" w:type="dxa"/>
              <w:left w:w="20" w:type="dxa"/>
              <w:bottom w:w="0" w:type="dxa"/>
              <w:right w:w="20" w:type="dxa"/>
            </w:tcMar>
            <w:vAlign w:val="bottom"/>
          </w:tcPr>
          <w:p w14:paraId="23FF6A92">
            <w:pPr>
              <w:snapToGrid w:val="0"/>
              <w:spacing w:line="360" w:lineRule="auto"/>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内容</w:t>
            </w:r>
          </w:p>
        </w:tc>
        <w:tc>
          <w:tcPr>
            <w:tcW w:w="1620" w:type="dxa"/>
            <w:vAlign w:val="bottom"/>
          </w:tcPr>
          <w:p w14:paraId="6A88CC89">
            <w:pPr>
              <w:snapToGrid w:val="0"/>
              <w:spacing w:line="360" w:lineRule="auto"/>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地点</w:t>
            </w:r>
          </w:p>
        </w:tc>
      </w:tr>
      <w:tr w14:paraId="39A68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trPr>
        <w:tc>
          <w:tcPr>
            <w:tcW w:w="720" w:type="dxa"/>
            <w:vMerge w:val="restart"/>
            <w:noWrap/>
            <w:tcMar>
              <w:top w:w="20" w:type="dxa"/>
              <w:left w:w="20" w:type="dxa"/>
              <w:bottom w:w="0" w:type="dxa"/>
              <w:right w:w="20" w:type="dxa"/>
            </w:tcMar>
            <w:vAlign w:val="center"/>
          </w:tcPr>
          <w:p w14:paraId="4C033EA7">
            <w:pPr>
              <w:snapToGrid w:val="0"/>
              <w:spacing w:line="360" w:lineRule="auto"/>
              <w:jc w:val="center"/>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1</w:t>
            </w:r>
          </w:p>
        </w:tc>
        <w:tc>
          <w:tcPr>
            <w:tcW w:w="1280" w:type="dxa"/>
            <w:vMerge w:val="restart"/>
            <w:vAlign w:val="center"/>
          </w:tcPr>
          <w:p w14:paraId="61FE5ACE">
            <w:pPr>
              <w:snapToGrid w:val="0"/>
              <w:spacing w:line="360" w:lineRule="auto"/>
              <w:rPr>
                <w:rFonts w:cs="华文楷体" w:asciiTheme="minorEastAsia" w:hAnsiTheme="minorEastAsia" w:eastAsiaTheme="minorEastAsia"/>
                <w:sz w:val="18"/>
                <w:szCs w:val="18"/>
              </w:rPr>
            </w:pP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管理人员（2人）</w:t>
            </w:r>
          </w:p>
        </w:tc>
        <w:tc>
          <w:tcPr>
            <w:tcW w:w="720" w:type="dxa"/>
            <w:vMerge w:val="restart"/>
            <w:vAlign w:val="center"/>
          </w:tcPr>
          <w:p w14:paraId="5B7D3CD2">
            <w:pPr>
              <w:snapToGrid w:val="0"/>
              <w:spacing w:line="360" w:lineRule="auto"/>
              <w:jc w:val="center"/>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免费</w:t>
            </w:r>
          </w:p>
        </w:tc>
        <w:tc>
          <w:tcPr>
            <w:tcW w:w="540" w:type="dxa"/>
            <w:vMerge w:val="restart"/>
            <w:noWrap/>
            <w:tcMar>
              <w:top w:w="20" w:type="dxa"/>
              <w:left w:w="20" w:type="dxa"/>
              <w:bottom w:w="0" w:type="dxa"/>
              <w:right w:w="20" w:type="dxa"/>
            </w:tcMar>
            <w:vAlign w:val="center"/>
          </w:tcPr>
          <w:p w14:paraId="28ECD44B">
            <w:pPr>
              <w:snapToGrid w:val="0"/>
              <w:spacing w:line="360" w:lineRule="auto"/>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项目调试过程中就参与</w:t>
            </w:r>
          </w:p>
        </w:tc>
        <w:tc>
          <w:tcPr>
            <w:tcW w:w="3620" w:type="dxa"/>
            <w:noWrap/>
            <w:tcMar>
              <w:top w:w="20" w:type="dxa"/>
              <w:left w:w="20" w:type="dxa"/>
              <w:bottom w:w="0" w:type="dxa"/>
              <w:right w:w="20" w:type="dxa"/>
            </w:tcMar>
            <w:vAlign w:val="bottom"/>
          </w:tcPr>
          <w:p w14:paraId="31CEFA0F">
            <w:pPr>
              <w:snapToGrid w:val="0"/>
              <w:spacing w:line="360" w:lineRule="auto"/>
              <w:rPr>
                <w:rFonts w:cs="华文楷体" w:asciiTheme="minorEastAsia" w:hAnsiTheme="minorEastAsia" w:eastAsiaTheme="minorEastAsia"/>
                <w:sz w:val="18"/>
                <w:szCs w:val="18"/>
              </w:rPr>
            </w:pP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原理</w:t>
            </w:r>
          </w:p>
        </w:tc>
        <w:tc>
          <w:tcPr>
            <w:tcW w:w="1620" w:type="dxa"/>
            <w:vMerge w:val="restart"/>
            <w:vAlign w:val="center"/>
          </w:tcPr>
          <w:p w14:paraId="651860E5">
            <w:pPr>
              <w:snapToGrid w:val="0"/>
              <w:spacing w:line="360" w:lineRule="auto"/>
              <w:rPr>
                <w:rFonts w:cs="华文楷体" w:asciiTheme="minorEastAsia" w:hAnsiTheme="minorEastAsia" w:eastAsiaTheme="minorEastAsia"/>
                <w:sz w:val="18"/>
                <w:szCs w:val="18"/>
              </w:rPr>
            </w:pPr>
            <w:r>
              <w:rPr>
                <w:rFonts w:cs="华文楷体" w:asciiTheme="minorEastAsia" w:hAnsiTheme="minorEastAsia" w:eastAsiaTheme="minorEastAsia"/>
                <w:sz w:val="18"/>
                <w:szCs w:val="18"/>
              </w:rPr>
              <w:t>使用方指定地点</w:t>
            </w:r>
          </w:p>
        </w:tc>
      </w:tr>
      <w:tr w14:paraId="05E46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720" w:type="dxa"/>
            <w:vMerge w:val="continue"/>
            <w:vAlign w:val="center"/>
          </w:tcPr>
          <w:p w14:paraId="2CABCB20">
            <w:pPr>
              <w:snapToGrid w:val="0"/>
              <w:spacing w:line="360" w:lineRule="auto"/>
              <w:jc w:val="center"/>
              <w:rPr>
                <w:rFonts w:cs="华文楷体" w:asciiTheme="minorEastAsia" w:hAnsiTheme="minorEastAsia" w:eastAsiaTheme="minorEastAsia"/>
                <w:sz w:val="18"/>
                <w:szCs w:val="18"/>
              </w:rPr>
            </w:pPr>
          </w:p>
        </w:tc>
        <w:tc>
          <w:tcPr>
            <w:tcW w:w="1280" w:type="dxa"/>
            <w:vMerge w:val="continue"/>
            <w:vAlign w:val="center"/>
          </w:tcPr>
          <w:p w14:paraId="1446F30A">
            <w:pPr>
              <w:snapToGrid w:val="0"/>
              <w:spacing w:line="360" w:lineRule="auto"/>
              <w:rPr>
                <w:rFonts w:cs="华文楷体" w:asciiTheme="minorEastAsia" w:hAnsiTheme="minorEastAsia" w:eastAsiaTheme="minorEastAsia"/>
                <w:sz w:val="18"/>
                <w:szCs w:val="18"/>
              </w:rPr>
            </w:pPr>
          </w:p>
        </w:tc>
        <w:tc>
          <w:tcPr>
            <w:tcW w:w="720" w:type="dxa"/>
            <w:vMerge w:val="continue"/>
            <w:vAlign w:val="center"/>
          </w:tcPr>
          <w:p w14:paraId="329D60CE">
            <w:pPr>
              <w:snapToGrid w:val="0"/>
              <w:spacing w:line="360" w:lineRule="auto"/>
              <w:jc w:val="center"/>
              <w:rPr>
                <w:rFonts w:cs="华文楷体" w:asciiTheme="minorEastAsia" w:hAnsiTheme="minorEastAsia" w:eastAsiaTheme="minorEastAsia"/>
                <w:sz w:val="18"/>
                <w:szCs w:val="18"/>
              </w:rPr>
            </w:pPr>
          </w:p>
        </w:tc>
        <w:tc>
          <w:tcPr>
            <w:tcW w:w="540" w:type="dxa"/>
            <w:vMerge w:val="continue"/>
            <w:vAlign w:val="center"/>
          </w:tcPr>
          <w:p w14:paraId="2BF3AAD8">
            <w:pPr>
              <w:snapToGrid w:val="0"/>
              <w:spacing w:line="360" w:lineRule="auto"/>
              <w:rPr>
                <w:rFonts w:cs="华文楷体" w:asciiTheme="minorEastAsia" w:hAnsiTheme="minorEastAsia" w:eastAsiaTheme="minorEastAsia"/>
                <w:sz w:val="18"/>
                <w:szCs w:val="18"/>
              </w:rPr>
            </w:pPr>
          </w:p>
        </w:tc>
        <w:tc>
          <w:tcPr>
            <w:tcW w:w="3620" w:type="dxa"/>
            <w:noWrap/>
            <w:tcMar>
              <w:top w:w="20" w:type="dxa"/>
              <w:left w:w="20" w:type="dxa"/>
              <w:bottom w:w="0" w:type="dxa"/>
              <w:right w:w="20" w:type="dxa"/>
            </w:tcMar>
            <w:vAlign w:val="bottom"/>
          </w:tcPr>
          <w:p w14:paraId="235F2DD9">
            <w:pPr>
              <w:snapToGrid w:val="0"/>
              <w:spacing w:line="360" w:lineRule="auto"/>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设备的操作与维护</w:t>
            </w:r>
          </w:p>
        </w:tc>
        <w:tc>
          <w:tcPr>
            <w:tcW w:w="1620" w:type="dxa"/>
            <w:vMerge w:val="continue"/>
            <w:vAlign w:val="bottom"/>
          </w:tcPr>
          <w:p w14:paraId="606F69F9">
            <w:pPr>
              <w:snapToGrid w:val="0"/>
              <w:spacing w:line="360" w:lineRule="auto"/>
              <w:rPr>
                <w:rFonts w:cs="华文楷体" w:asciiTheme="minorEastAsia" w:hAnsiTheme="minorEastAsia" w:eastAsiaTheme="minorEastAsia"/>
                <w:sz w:val="18"/>
                <w:szCs w:val="18"/>
              </w:rPr>
            </w:pPr>
          </w:p>
        </w:tc>
      </w:tr>
      <w:tr w14:paraId="6A9D8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1" w:hRule="atLeast"/>
        </w:trPr>
        <w:tc>
          <w:tcPr>
            <w:tcW w:w="720" w:type="dxa"/>
            <w:vMerge w:val="continue"/>
            <w:vAlign w:val="center"/>
          </w:tcPr>
          <w:p w14:paraId="738FF5BD">
            <w:pPr>
              <w:snapToGrid w:val="0"/>
              <w:spacing w:line="360" w:lineRule="auto"/>
              <w:jc w:val="center"/>
              <w:rPr>
                <w:rFonts w:cs="华文楷体" w:asciiTheme="minorEastAsia" w:hAnsiTheme="minorEastAsia" w:eastAsiaTheme="minorEastAsia"/>
                <w:sz w:val="18"/>
                <w:szCs w:val="18"/>
              </w:rPr>
            </w:pPr>
          </w:p>
        </w:tc>
        <w:tc>
          <w:tcPr>
            <w:tcW w:w="1280" w:type="dxa"/>
            <w:vMerge w:val="continue"/>
            <w:vAlign w:val="center"/>
          </w:tcPr>
          <w:p w14:paraId="76DE2B9C">
            <w:pPr>
              <w:snapToGrid w:val="0"/>
              <w:spacing w:line="360" w:lineRule="auto"/>
              <w:rPr>
                <w:rFonts w:cs="华文楷体" w:asciiTheme="minorEastAsia" w:hAnsiTheme="minorEastAsia" w:eastAsiaTheme="minorEastAsia"/>
                <w:sz w:val="18"/>
                <w:szCs w:val="18"/>
              </w:rPr>
            </w:pPr>
          </w:p>
        </w:tc>
        <w:tc>
          <w:tcPr>
            <w:tcW w:w="720" w:type="dxa"/>
            <w:vMerge w:val="continue"/>
            <w:vAlign w:val="center"/>
          </w:tcPr>
          <w:p w14:paraId="5AE9DA36">
            <w:pPr>
              <w:snapToGrid w:val="0"/>
              <w:spacing w:line="360" w:lineRule="auto"/>
              <w:jc w:val="center"/>
              <w:rPr>
                <w:rFonts w:cs="华文楷体" w:asciiTheme="minorEastAsia" w:hAnsiTheme="minorEastAsia" w:eastAsiaTheme="minorEastAsia"/>
                <w:sz w:val="18"/>
                <w:szCs w:val="18"/>
              </w:rPr>
            </w:pPr>
          </w:p>
        </w:tc>
        <w:tc>
          <w:tcPr>
            <w:tcW w:w="540" w:type="dxa"/>
            <w:vMerge w:val="continue"/>
            <w:vAlign w:val="center"/>
          </w:tcPr>
          <w:p w14:paraId="5446E333">
            <w:pPr>
              <w:snapToGrid w:val="0"/>
              <w:spacing w:line="360" w:lineRule="auto"/>
              <w:rPr>
                <w:rFonts w:cs="华文楷体" w:asciiTheme="minorEastAsia" w:hAnsiTheme="minorEastAsia" w:eastAsiaTheme="minorEastAsia"/>
                <w:sz w:val="18"/>
                <w:szCs w:val="18"/>
              </w:rPr>
            </w:pPr>
          </w:p>
        </w:tc>
        <w:tc>
          <w:tcPr>
            <w:tcW w:w="3620" w:type="dxa"/>
            <w:noWrap/>
            <w:tcMar>
              <w:top w:w="20" w:type="dxa"/>
              <w:left w:w="20" w:type="dxa"/>
              <w:bottom w:w="0" w:type="dxa"/>
              <w:right w:w="20" w:type="dxa"/>
            </w:tcMar>
            <w:vAlign w:val="bottom"/>
          </w:tcPr>
          <w:p w14:paraId="582EDEA7">
            <w:pPr>
              <w:snapToGrid w:val="0"/>
              <w:spacing w:line="360" w:lineRule="auto"/>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计算机软件</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的操作与维护</w:t>
            </w:r>
          </w:p>
        </w:tc>
        <w:tc>
          <w:tcPr>
            <w:tcW w:w="1620" w:type="dxa"/>
            <w:vMerge w:val="continue"/>
            <w:vAlign w:val="bottom"/>
          </w:tcPr>
          <w:p w14:paraId="2C0EBF9D">
            <w:pPr>
              <w:snapToGrid w:val="0"/>
              <w:spacing w:line="360" w:lineRule="auto"/>
              <w:rPr>
                <w:rFonts w:cs="华文楷体" w:asciiTheme="minorEastAsia" w:hAnsiTheme="minorEastAsia" w:eastAsiaTheme="minorEastAsia"/>
                <w:sz w:val="18"/>
                <w:szCs w:val="18"/>
              </w:rPr>
            </w:pPr>
          </w:p>
        </w:tc>
      </w:tr>
      <w:tr w14:paraId="29979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7" w:hRule="atLeast"/>
        </w:trPr>
        <w:tc>
          <w:tcPr>
            <w:tcW w:w="720" w:type="dxa"/>
            <w:vMerge w:val="continue"/>
            <w:vAlign w:val="center"/>
          </w:tcPr>
          <w:p w14:paraId="7C23C366">
            <w:pPr>
              <w:snapToGrid w:val="0"/>
              <w:spacing w:line="360" w:lineRule="auto"/>
              <w:jc w:val="center"/>
              <w:rPr>
                <w:rFonts w:cs="华文楷体" w:asciiTheme="minorEastAsia" w:hAnsiTheme="minorEastAsia" w:eastAsiaTheme="minorEastAsia"/>
                <w:sz w:val="18"/>
                <w:szCs w:val="18"/>
              </w:rPr>
            </w:pPr>
          </w:p>
        </w:tc>
        <w:tc>
          <w:tcPr>
            <w:tcW w:w="1280" w:type="dxa"/>
            <w:vMerge w:val="continue"/>
            <w:vAlign w:val="center"/>
          </w:tcPr>
          <w:p w14:paraId="4F799CAF">
            <w:pPr>
              <w:snapToGrid w:val="0"/>
              <w:spacing w:line="360" w:lineRule="auto"/>
              <w:rPr>
                <w:rFonts w:cs="华文楷体" w:asciiTheme="minorEastAsia" w:hAnsiTheme="minorEastAsia" w:eastAsiaTheme="minorEastAsia"/>
                <w:sz w:val="18"/>
                <w:szCs w:val="18"/>
              </w:rPr>
            </w:pPr>
          </w:p>
        </w:tc>
        <w:tc>
          <w:tcPr>
            <w:tcW w:w="720" w:type="dxa"/>
            <w:vMerge w:val="continue"/>
            <w:vAlign w:val="center"/>
          </w:tcPr>
          <w:p w14:paraId="71E5BA08">
            <w:pPr>
              <w:snapToGrid w:val="0"/>
              <w:spacing w:line="360" w:lineRule="auto"/>
              <w:jc w:val="center"/>
              <w:rPr>
                <w:rFonts w:cs="华文楷体" w:asciiTheme="minorEastAsia" w:hAnsiTheme="minorEastAsia" w:eastAsiaTheme="minorEastAsia"/>
                <w:sz w:val="18"/>
                <w:szCs w:val="18"/>
              </w:rPr>
            </w:pPr>
          </w:p>
        </w:tc>
        <w:tc>
          <w:tcPr>
            <w:tcW w:w="540" w:type="dxa"/>
            <w:vMerge w:val="continue"/>
            <w:vAlign w:val="center"/>
          </w:tcPr>
          <w:p w14:paraId="7C7006BA">
            <w:pPr>
              <w:snapToGrid w:val="0"/>
              <w:spacing w:line="360" w:lineRule="auto"/>
              <w:rPr>
                <w:rFonts w:cs="华文楷体" w:asciiTheme="minorEastAsia" w:hAnsiTheme="minorEastAsia" w:eastAsiaTheme="minorEastAsia"/>
                <w:sz w:val="18"/>
                <w:szCs w:val="18"/>
              </w:rPr>
            </w:pPr>
          </w:p>
        </w:tc>
        <w:tc>
          <w:tcPr>
            <w:tcW w:w="3620" w:type="dxa"/>
            <w:noWrap/>
            <w:tcMar>
              <w:top w:w="20" w:type="dxa"/>
              <w:left w:w="20" w:type="dxa"/>
              <w:bottom w:w="0" w:type="dxa"/>
              <w:right w:w="20" w:type="dxa"/>
            </w:tcMar>
            <w:vAlign w:val="bottom"/>
          </w:tcPr>
          <w:p w14:paraId="51700807">
            <w:pPr>
              <w:snapToGrid w:val="0"/>
              <w:spacing w:line="360" w:lineRule="auto"/>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管理注意事项</w:t>
            </w:r>
          </w:p>
        </w:tc>
        <w:tc>
          <w:tcPr>
            <w:tcW w:w="1620" w:type="dxa"/>
            <w:vMerge w:val="continue"/>
            <w:vAlign w:val="bottom"/>
          </w:tcPr>
          <w:p w14:paraId="655666C8">
            <w:pPr>
              <w:snapToGrid w:val="0"/>
              <w:spacing w:line="360" w:lineRule="auto"/>
              <w:rPr>
                <w:rFonts w:cs="华文楷体" w:asciiTheme="minorEastAsia" w:hAnsiTheme="minorEastAsia" w:eastAsiaTheme="minorEastAsia"/>
                <w:sz w:val="18"/>
                <w:szCs w:val="18"/>
              </w:rPr>
            </w:pPr>
          </w:p>
        </w:tc>
      </w:tr>
      <w:tr w14:paraId="04774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trPr>
        <w:tc>
          <w:tcPr>
            <w:tcW w:w="720" w:type="dxa"/>
            <w:vMerge w:val="restart"/>
            <w:noWrap/>
            <w:tcMar>
              <w:top w:w="20" w:type="dxa"/>
              <w:left w:w="20" w:type="dxa"/>
              <w:bottom w:w="0" w:type="dxa"/>
              <w:right w:w="20" w:type="dxa"/>
            </w:tcMar>
            <w:vAlign w:val="center"/>
          </w:tcPr>
          <w:p w14:paraId="0CE53BDB">
            <w:pPr>
              <w:snapToGrid w:val="0"/>
              <w:spacing w:line="360" w:lineRule="auto"/>
              <w:jc w:val="center"/>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2</w:t>
            </w:r>
          </w:p>
        </w:tc>
        <w:tc>
          <w:tcPr>
            <w:tcW w:w="1280" w:type="dxa"/>
            <w:vMerge w:val="restart"/>
            <w:vAlign w:val="center"/>
          </w:tcPr>
          <w:p w14:paraId="062BF3E1">
            <w:pPr>
              <w:snapToGrid w:val="0"/>
              <w:spacing w:line="360" w:lineRule="auto"/>
              <w:rPr>
                <w:rFonts w:cs="华文楷体" w:asciiTheme="minorEastAsia" w:hAnsiTheme="minorEastAsia" w:eastAsiaTheme="minorEastAsia"/>
                <w:sz w:val="18"/>
                <w:szCs w:val="18"/>
              </w:rPr>
            </w:pP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工程维护人员（4人）</w:t>
            </w:r>
          </w:p>
        </w:tc>
        <w:tc>
          <w:tcPr>
            <w:tcW w:w="720" w:type="dxa"/>
            <w:vMerge w:val="restart"/>
            <w:vAlign w:val="center"/>
          </w:tcPr>
          <w:p w14:paraId="6CE0E1CF">
            <w:pPr>
              <w:snapToGrid w:val="0"/>
              <w:spacing w:line="360" w:lineRule="auto"/>
              <w:jc w:val="center"/>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免费</w:t>
            </w:r>
          </w:p>
        </w:tc>
        <w:tc>
          <w:tcPr>
            <w:tcW w:w="540" w:type="dxa"/>
            <w:vMerge w:val="restart"/>
            <w:noWrap/>
            <w:tcMar>
              <w:top w:w="20" w:type="dxa"/>
              <w:left w:w="20" w:type="dxa"/>
              <w:bottom w:w="0" w:type="dxa"/>
              <w:right w:w="20" w:type="dxa"/>
            </w:tcMar>
            <w:vAlign w:val="center"/>
          </w:tcPr>
          <w:p w14:paraId="65A07FF5">
            <w:pPr>
              <w:snapToGrid w:val="0"/>
              <w:spacing w:line="360" w:lineRule="auto"/>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项目调试过程中就参与</w:t>
            </w:r>
          </w:p>
        </w:tc>
        <w:tc>
          <w:tcPr>
            <w:tcW w:w="3620" w:type="dxa"/>
            <w:noWrap/>
            <w:tcMar>
              <w:top w:w="20" w:type="dxa"/>
              <w:left w:w="20" w:type="dxa"/>
              <w:bottom w:w="0" w:type="dxa"/>
              <w:right w:w="20" w:type="dxa"/>
            </w:tcMar>
            <w:vAlign w:val="bottom"/>
          </w:tcPr>
          <w:p w14:paraId="74F9F12E">
            <w:pPr>
              <w:snapToGrid w:val="0"/>
              <w:spacing w:line="360" w:lineRule="auto"/>
              <w:rPr>
                <w:rFonts w:cs="华文楷体" w:asciiTheme="minorEastAsia" w:hAnsiTheme="minorEastAsia" w:eastAsiaTheme="minorEastAsia"/>
                <w:sz w:val="18"/>
                <w:szCs w:val="18"/>
              </w:rPr>
            </w:pP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原理</w:t>
            </w:r>
          </w:p>
        </w:tc>
        <w:tc>
          <w:tcPr>
            <w:tcW w:w="1620" w:type="dxa"/>
            <w:vMerge w:val="restart"/>
            <w:vAlign w:val="center"/>
          </w:tcPr>
          <w:p w14:paraId="59A4CE11">
            <w:pPr>
              <w:snapToGrid w:val="0"/>
              <w:spacing w:line="360" w:lineRule="auto"/>
              <w:rPr>
                <w:rFonts w:cs="华文楷体" w:asciiTheme="minorEastAsia" w:hAnsiTheme="minorEastAsia" w:eastAsiaTheme="minorEastAsia"/>
                <w:sz w:val="18"/>
                <w:szCs w:val="18"/>
              </w:rPr>
            </w:pPr>
            <w:r>
              <w:rPr>
                <w:rFonts w:cs="华文楷体" w:asciiTheme="minorEastAsia" w:hAnsiTheme="minorEastAsia" w:eastAsiaTheme="minorEastAsia"/>
                <w:sz w:val="18"/>
                <w:szCs w:val="18"/>
              </w:rPr>
              <w:t>使用方指定地点</w:t>
            </w:r>
          </w:p>
        </w:tc>
      </w:tr>
      <w:tr w14:paraId="70272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720" w:type="dxa"/>
            <w:vMerge w:val="continue"/>
            <w:vAlign w:val="center"/>
          </w:tcPr>
          <w:p w14:paraId="79B2413B">
            <w:pPr>
              <w:snapToGrid w:val="0"/>
              <w:spacing w:line="360" w:lineRule="auto"/>
              <w:jc w:val="center"/>
              <w:rPr>
                <w:rFonts w:cs="华文楷体" w:asciiTheme="minorEastAsia" w:hAnsiTheme="minorEastAsia" w:eastAsiaTheme="minorEastAsia"/>
                <w:sz w:val="18"/>
                <w:szCs w:val="18"/>
              </w:rPr>
            </w:pPr>
          </w:p>
        </w:tc>
        <w:tc>
          <w:tcPr>
            <w:tcW w:w="1280" w:type="dxa"/>
            <w:vMerge w:val="continue"/>
            <w:vAlign w:val="center"/>
          </w:tcPr>
          <w:p w14:paraId="205A4EC6">
            <w:pPr>
              <w:snapToGrid w:val="0"/>
              <w:spacing w:line="360" w:lineRule="auto"/>
              <w:rPr>
                <w:rFonts w:cs="华文楷体" w:asciiTheme="minorEastAsia" w:hAnsiTheme="minorEastAsia" w:eastAsiaTheme="minorEastAsia"/>
                <w:sz w:val="18"/>
                <w:szCs w:val="18"/>
              </w:rPr>
            </w:pPr>
          </w:p>
        </w:tc>
        <w:tc>
          <w:tcPr>
            <w:tcW w:w="720" w:type="dxa"/>
            <w:vMerge w:val="continue"/>
            <w:vAlign w:val="center"/>
          </w:tcPr>
          <w:p w14:paraId="78CE00CD">
            <w:pPr>
              <w:snapToGrid w:val="0"/>
              <w:spacing w:line="360" w:lineRule="auto"/>
              <w:jc w:val="center"/>
              <w:rPr>
                <w:rFonts w:cs="华文楷体" w:asciiTheme="minorEastAsia" w:hAnsiTheme="minorEastAsia" w:eastAsiaTheme="minorEastAsia"/>
                <w:sz w:val="18"/>
                <w:szCs w:val="18"/>
              </w:rPr>
            </w:pPr>
          </w:p>
        </w:tc>
        <w:tc>
          <w:tcPr>
            <w:tcW w:w="540" w:type="dxa"/>
            <w:vMerge w:val="continue"/>
            <w:vAlign w:val="center"/>
          </w:tcPr>
          <w:p w14:paraId="4E662128">
            <w:pPr>
              <w:snapToGrid w:val="0"/>
              <w:spacing w:line="360" w:lineRule="auto"/>
              <w:rPr>
                <w:rFonts w:cs="华文楷体" w:asciiTheme="minorEastAsia" w:hAnsiTheme="minorEastAsia" w:eastAsiaTheme="minorEastAsia"/>
                <w:sz w:val="18"/>
                <w:szCs w:val="18"/>
              </w:rPr>
            </w:pPr>
          </w:p>
        </w:tc>
        <w:tc>
          <w:tcPr>
            <w:tcW w:w="3620" w:type="dxa"/>
            <w:noWrap/>
            <w:tcMar>
              <w:top w:w="20" w:type="dxa"/>
              <w:left w:w="20" w:type="dxa"/>
              <w:bottom w:w="0" w:type="dxa"/>
              <w:right w:w="20" w:type="dxa"/>
            </w:tcMar>
            <w:vAlign w:val="bottom"/>
          </w:tcPr>
          <w:p w14:paraId="221E5247">
            <w:pPr>
              <w:snapToGrid w:val="0"/>
              <w:spacing w:line="360" w:lineRule="auto"/>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设备的安装、操作</w:t>
            </w:r>
          </w:p>
        </w:tc>
        <w:tc>
          <w:tcPr>
            <w:tcW w:w="1620" w:type="dxa"/>
            <w:vMerge w:val="continue"/>
            <w:vAlign w:val="bottom"/>
          </w:tcPr>
          <w:p w14:paraId="2A187FFB">
            <w:pPr>
              <w:snapToGrid w:val="0"/>
              <w:spacing w:line="360" w:lineRule="auto"/>
              <w:rPr>
                <w:rFonts w:cs="华文楷体" w:asciiTheme="minorEastAsia" w:hAnsiTheme="minorEastAsia" w:eastAsiaTheme="minorEastAsia"/>
                <w:sz w:val="18"/>
                <w:szCs w:val="18"/>
              </w:rPr>
            </w:pPr>
          </w:p>
        </w:tc>
      </w:tr>
      <w:tr w14:paraId="766C3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720" w:type="dxa"/>
            <w:vMerge w:val="continue"/>
            <w:vAlign w:val="center"/>
          </w:tcPr>
          <w:p w14:paraId="37B8E1F2">
            <w:pPr>
              <w:snapToGrid w:val="0"/>
              <w:spacing w:line="360" w:lineRule="auto"/>
              <w:jc w:val="center"/>
              <w:rPr>
                <w:rFonts w:cs="华文楷体" w:asciiTheme="minorEastAsia" w:hAnsiTheme="minorEastAsia" w:eastAsiaTheme="minorEastAsia"/>
                <w:sz w:val="18"/>
                <w:szCs w:val="18"/>
              </w:rPr>
            </w:pPr>
          </w:p>
        </w:tc>
        <w:tc>
          <w:tcPr>
            <w:tcW w:w="1280" w:type="dxa"/>
            <w:vMerge w:val="continue"/>
            <w:vAlign w:val="center"/>
          </w:tcPr>
          <w:p w14:paraId="6082D5EC">
            <w:pPr>
              <w:snapToGrid w:val="0"/>
              <w:spacing w:line="360" w:lineRule="auto"/>
              <w:rPr>
                <w:rFonts w:cs="华文楷体" w:asciiTheme="minorEastAsia" w:hAnsiTheme="minorEastAsia" w:eastAsiaTheme="minorEastAsia"/>
                <w:sz w:val="18"/>
                <w:szCs w:val="18"/>
              </w:rPr>
            </w:pPr>
          </w:p>
        </w:tc>
        <w:tc>
          <w:tcPr>
            <w:tcW w:w="720" w:type="dxa"/>
            <w:vMerge w:val="continue"/>
            <w:vAlign w:val="center"/>
          </w:tcPr>
          <w:p w14:paraId="79FC260A">
            <w:pPr>
              <w:snapToGrid w:val="0"/>
              <w:spacing w:line="360" w:lineRule="auto"/>
              <w:jc w:val="center"/>
              <w:rPr>
                <w:rFonts w:cs="华文楷体" w:asciiTheme="minorEastAsia" w:hAnsiTheme="minorEastAsia" w:eastAsiaTheme="minorEastAsia"/>
                <w:sz w:val="18"/>
                <w:szCs w:val="18"/>
              </w:rPr>
            </w:pPr>
          </w:p>
        </w:tc>
        <w:tc>
          <w:tcPr>
            <w:tcW w:w="540" w:type="dxa"/>
            <w:vMerge w:val="continue"/>
            <w:vAlign w:val="center"/>
          </w:tcPr>
          <w:p w14:paraId="3144A7E0">
            <w:pPr>
              <w:snapToGrid w:val="0"/>
              <w:spacing w:line="360" w:lineRule="auto"/>
              <w:rPr>
                <w:rFonts w:cs="华文楷体" w:asciiTheme="minorEastAsia" w:hAnsiTheme="minorEastAsia" w:eastAsiaTheme="minorEastAsia"/>
                <w:sz w:val="18"/>
                <w:szCs w:val="18"/>
              </w:rPr>
            </w:pPr>
          </w:p>
        </w:tc>
        <w:tc>
          <w:tcPr>
            <w:tcW w:w="3620" w:type="dxa"/>
            <w:noWrap/>
            <w:tcMar>
              <w:top w:w="20" w:type="dxa"/>
              <w:left w:w="20" w:type="dxa"/>
              <w:bottom w:w="0" w:type="dxa"/>
              <w:right w:w="20" w:type="dxa"/>
            </w:tcMar>
            <w:vAlign w:val="bottom"/>
          </w:tcPr>
          <w:p w14:paraId="05029009">
            <w:pPr>
              <w:snapToGrid w:val="0"/>
              <w:spacing w:line="360" w:lineRule="auto"/>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设备的维护</w:t>
            </w:r>
          </w:p>
        </w:tc>
        <w:tc>
          <w:tcPr>
            <w:tcW w:w="1620" w:type="dxa"/>
            <w:vMerge w:val="continue"/>
            <w:vAlign w:val="bottom"/>
          </w:tcPr>
          <w:p w14:paraId="5825C866">
            <w:pPr>
              <w:snapToGrid w:val="0"/>
              <w:spacing w:line="360" w:lineRule="auto"/>
              <w:rPr>
                <w:rFonts w:cs="华文楷体" w:asciiTheme="minorEastAsia" w:hAnsiTheme="minorEastAsia" w:eastAsiaTheme="minorEastAsia"/>
                <w:sz w:val="18"/>
                <w:szCs w:val="18"/>
              </w:rPr>
            </w:pPr>
          </w:p>
        </w:tc>
      </w:tr>
      <w:tr w14:paraId="6E7EA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720" w:type="dxa"/>
            <w:vMerge w:val="continue"/>
            <w:vAlign w:val="center"/>
          </w:tcPr>
          <w:p w14:paraId="25C59C12">
            <w:pPr>
              <w:snapToGrid w:val="0"/>
              <w:spacing w:line="360" w:lineRule="auto"/>
              <w:jc w:val="center"/>
              <w:rPr>
                <w:rFonts w:cs="华文楷体" w:asciiTheme="minorEastAsia" w:hAnsiTheme="minorEastAsia" w:eastAsiaTheme="minorEastAsia"/>
                <w:sz w:val="18"/>
                <w:szCs w:val="18"/>
              </w:rPr>
            </w:pPr>
          </w:p>
        </w:tc>
        <w:tc>
          <w:tcPr>
            <w:tcW w:w="1280" w:type="dxa"/>
            <w:vMerge w:val="continue"/>
            <w:vAlign w:val="center"/>
          </w:tcPr>
          <w:p w14:paraId="50C35A94">
            <w:pPr>
              <w:snapToGrid w:val="0"/>
              <w:spacing w:line="360" w:lineRule="auto"/>
              <w:rPr>
                <w:rFonts w:cs="华文楷体" w:asciiTheme="minorEastAsia" w:hAnsiTheme="minorEastAsia" w:eastAsiaTheme="minorEastAsia"/>
                <w:sz w:val="18"/>
                <w:szCs w:val="18"/>
              </w:rPr>
            </w:pPr>
          </w:p>
        </w:tc>
        <w:tc>
          <w:tcPr>
            <w:tcW w:w="720" w:type="dxa"/>
            <w:vMerge w:val="continue"/>
            <w:vAlign w:val="center"/>
          </w:tcPr>
          <w:p w14:paraId="449279BA">
            <w:pPr>
              <w:snapToGrid w:val="0"/>
              <w:spacing w:line="360" w:lineRule="auto"/>
              <w:jc w:val="center"/>
              <w:rPr>
                <w:rFonts w:cs="华文楷体" w:asciiTheme="minorEastAsia" w:hAnsiTheme="minorEastAsia" w:eastAsiaTheme="minorEastAsia"/>
                <w:sz w:val="18"/>
                <w:szCs w:val="18"/>
              </w:rPr>
            </w:pPr>
          </w:p>
        </w:tc>
        <w:tc>
          <w:tcPr>
            <w:tcW w:w="540" w:type="dxa"/>
            <w:vMerge w:val="continue"/>
            <w:vAlign w:val="center"/>
          </w:tcPr>
          <w:p w14:paraId="28F82443">
            <w:pPr>
              <w:snapToGrid w:val="0"/>
              <w:spacing w:line="360" w:lineRule="auto"/>
              <w:rPr>
                <w:rFonts w:cs="华文楷体" w:asciiTheme="minorEastAsia" w:hAnsiTheme="minorEastAsia" w:eastAsiaTheme="minorEastAsia"/>
                <w:sz w:val="18"/>
                <w:szCs w:val="18"/>
              </w:rPr>
            </w:pPr>
          </w:p>
        </w:tc>
        <w:tc>
          <w:tcPr>
            <w:tcW w:w="3620" w:type="dxa"/>
            <w:noWrap/>
            <w:tcMar>
              <w:top w:w="20" w:type="dxa"/>
              <w:left w:w="20" w:type="dxa"/>
              <w:bottom w:w="0" w:type="dxa"/>
              <w:right w:w="20" w:type="dxa"/>
            </w:tcMar>
            <w:vAlign w:val="bottom"/>
          </w:tcPr>
          <w:p w14:paraId="078A4022">
            <w:pPr>
              <w:snapToGrid w:val="0"/>
              <w:spacing w:line="360" w:lineRule="auto"/>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计算机软件</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的操作与维护</w:t>
            </w:r>
          </w:p>
        </w:tc>
        <w:tc>
          <w:tcPr>
            <w:tcW w:w="1620" w:type="dxa"/>
            <w:vMerge w:val="continue"/>
            <w:vAlign w:val="bottom"/>
          </w:tcPr>
          <w:p w14:paraId="24D4CB9A">
            <w:pPr>
              <w:snapToGrid w:val="0"/>
              <w:spacing w:line="360" w:lineRule="auto"/>
              <w:rPr>
                <w:rFonts w:cs="华文楷体" w:asciiTheme="minorEastAsia" w:hAnsiTheme="minorEastAsia" w:eastAsiaTheme="minorEastAsia"/>
                <w:sz w:val="18"/>
                <w:szCs w:val="18"/>
              </w:rPr>
            </w:pPr>
          </w:p>
        </w:tc>
      </w:tr>
      <w:tr w14:paraId="42D97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720" w:type="dxa"/>
            <w:vMerge w:val="continue"/>
            <w:vAlign w:val="center"/>
          </w:tcPr>
          <w:p w14:paraId="1E73FC11">
            <w:pPr>
              <w:snapToGrid w:val="0"/>
              <w:spacing w:line="360" w:lineRule="auto"/>
              <w:jc w:val="center"/>
              <w:rPr>
                <w:rFonts w:cs="华文楷体" w:asciiTheme="minorEastAsia" w:hAnsiTheme="minorEastAsia" w:eastAsiaTheme="minorEastAsia"/>
                <w:sz w:val="18"/>
                <w:szCs w:val="18"/>
              </w:rPr>
            </w:pPr>
          </w:p>
        </w:tc>
        <w:tc>
          <w:tcPr>
            <w:tcW w:w="1280" w:type="dxa"/>
            <w:vMerge w:val="continue"/>
            <w:vAlign w:val="center"/>
          </w:tcPr>
          <w:p w14:paraId="70043F53">
            <w:pPr>
              <w:snapToGrid w:val="0"/>
              <w:spacing w:line="360" w:lineRule="auto"/>
              <w:rPr>
                <w:rFonts w:cs="华文楷体" w:asciiTheme="minorEastAsia" w:hAnsiTheme="minorEastAsia" w:eastAsiaTheme="minorEastAsia"/>
                <w:sz w:val="18"/>
                <w:szCs w:val="18"/>
              </w:rPr>
            </w:pPr>
          </w:p>
        </w:tc>
        <w:tc>
          <w:tcPr>
            <w:tcW w:w="720" w:type="dxa"/>
            <w:vMerge w:val="continue"/>
            <w:vAlign w:val="center"/>
          </w:tcPr>
          <w:p w14:paraId="5307D2C3">
            <w:pPr>
              <w:snapToGrid w:val="0"/>
              <w:spacing w:line="360" w:lineRule="auto"/>
              <w:jc w:val="center"/>
              <w:rPr>
                <w:rFonts w:cs="华文楷体" w:asciiTheme="minorEastAsia" w:hAnsiTheme="minorEastAsia" w:eastAsiaTheme="minorEastAsia"/>
                <w:sz w:val="18"/>
                <w:szCs w:val="18"/>
              </w:rPr>
            </w:pPr>
          </w:p>
        </w:tc>
        <w:tc>
          <w:tcPr>
            <w:tcW w:w="540" w:type="dxa"/>
            <w:vMerge w:val="continue"/>
            <w:vAlign w:val="center"/>
          </w:tcPr>
          <w:p w14:paraId="65BB826A">
            <w:pPr>
              <w:snapToGrid w:val="0"/>
              <w:spacing w:line="360" w:lineRule="auto"/>
              <w:rPr>
                <w:rFonts w:cs="华文楷体" w:asciiTheme="minorEastAsia" w:hAnsiTheme="minorEastAsia" w:eastAsiaTheme="minorEastAsia"/>
                <w:sz w:val="18"/>
                <w:szCs w:val="18"/>
              </w:rPr>
            </w:pPr>
          </w:p>
        </w:tc>
        <w:tc>
          <w:tcPr>
            <w:tcW w:w="3620" w:type="dxa"/>
            <w:noWrap/>
            <w:tcMar>
              <w:top w:w="20" w:type="dxa"/>
              <w:left w:w="20" w:type="dxa"/>
              <w:bottom w:w="0" w:type="dxa"/>
              <w:right w:w="20" w:type="dxa"/>
            </w:tcMar>
            <w:vAlign w:val="bottom"/>
          </w:tcPr>
          <w:p w14:paraId="3E505757">
            <w:pPr>
              <w:snapToGrid w:val="0"/>
              <w:spacing w:line="360" w:lineRule="auto"/>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常见故障排除</w:t>
            </w:r>
          </w:p>
        </w:tc>
        <w:tc>
          <w:tcPr>
            <w:tcW w:w="1620" w:type="dxa"/>
            <w:vMerge w:val="continue"/>
            <w:vAlign w:val="bottom"/>
          </w:tcPr>
          <w:p w14:paraId="43C786DC">
            <w:pPr>
              <w:snapToGrid w:val="0"/>
              <w:spacing w:line="360" w:lineRule="auto"/>
              <w:rPr>
                <w:rFonts w:cs="华文楷体" w:asciiTheme="minorEastAsia" w:hAnsiTheme="minorEastAsia" w:eastAsiaTheme="minorEastAsia"/>
                <w:sz w:val="18"/>
                <w:szCs w:val="18"/>
              </w:rPr>
            </w:pPr>
          </w:p>
        </w:tc>
      </w:tr>
      <w:tr w14:paraId="2B94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trPr>
        <w:tc>
          <w:tcPr>
            <w:tcW w:w="720" w:type="dxa"/>
            <w:vMerge w:val="restart"/>
            <w:noWrap/>
            <w:tcMar>
              <w:top w:w="20" w:type="dxa"/>
              <w:left w:w="20" w:type="dxa"/>
              <w:bottom w:w="0" w:type="dxa"/>
              <w:right w:w="20" w:type="dxa"/>
            </w:tcMar>
            <w:vAlign w:val="center"/>
          </w:tcPr>
          <w:p w14:paraId="004B5C8E">
            <w:pPr>
              <w:snapToGrid w:val="0"/>
              <w:spacing w:line="360" w:lineRule="auto"/>
              <w:jc w:val="center"/>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3</w:t>
            </w:r>
          </w:p>
        </w:tc>
        <w:tc>
          <w:tcPr>
            <w:tcW w:w="1280" w:type="dxa"/>
            <w:vMerge w:val="restart"/>
            <w:vAlign w:val="center"/>
          </w:tcPr>
          <w:p w14:paraId="7E3D3FE0">
            <w:pPr>
              <w:snapToGrid w:val="0"/>
              <w:spacing w:line="360" w:lineRule="auto"/>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操作员、保安（4人）</w:t>
            </w:r>
          </w:p>
        </w:tc>
        <w:tc>
          <w:tcPr>
            <w:tcW w:w="720" w:type="dxa"/>
            <w:vMerge w:val="restart"/>
            <w:vAlign w:val="center"/>
          </w:tcPr>
          <w:p w14:paraId="149732E2">
            <w:pPr>
              <w:snapToGrid w:val="0"/>
              <w:spacing w:line="360" w:lineRule="auto"/>
              <w:jc w:val="center"/>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免费</w:t>
            </w:r>
          </w:p>
        </w:tc>
        <w:tc>
          <w:tcPr>
            <w:tcW w:w="540" w:type="dxa"/>
            <w:vMerge w:val="restart"/>
            <w:noWrap/>
            <w:tcMar>
              <w:top w:w="20" w:type="dxa"/>
              <w:left w:w="20" w:type="dxa"/>
              <w:bottom w:w="0" w:type="dxa"/>
              <w:right w:w="20" w:type="dxa"/>
            </w:tcMar>
            <w:vAlign w:val="center"/>
          </w:tcPr>
          <w:p w14:paraId="46567A3D">
            <w:pPr>
              <w:snapToGrid w:val="0"/>
              <w:spacing w:line="360" w:lineRule="auto"/>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项目调试过程中就参与</w:t>
            </w:r>
          </w:p>
        </w:tc>
        <w:tc>
          <w:tcPr>
            <w:tcW w:w="3620" w:type="dxa"/>
            <w:noWrap/>
            <w:tcMar>
              <w:top w:w="20" w:type="dxa"/>
              <w:left w:w="20" w:type="dxa"/>
              <w:bottom w:w="0" w:type="dxa"/>
              <w:right w:w="20" w:type="dxa"/>
            </w:tcMar>
            <w:vAlign w:val="bottom"/>
          </w:tcPr>
          <w:p w14:paraId="523288B1">
            <w:pPr>
              <w:snapToGrid w:val="0"/>
              <w:spacing w:line="360" w:lineRule="auto"/>
              <w:rPr>
                <w:rFonts w:cs="华文楷体" w:asciiTheme="minorEastAsia" w:hAnsiTheme="minorEastAsia" w:eastAsiaTheme="minorEastAsia"/>
                <w:sz w:val="18"/>
                <w:szCs w:val="18"/>
              </w:rPr>
            </w:pP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的简单原理</w:t>
            </w:r>
          </w:p>
        </w:tc>
        <w:tc>
          <w:tcPr>
            <w:tcW w:w="1620" w:type="dxa"/>
            <w:vMerge w:val="restart"/>
            <w:vAlign w:val="center"/>
          </w:tcPr>
          <w:p w14:paraId="25EDC760">
            <w:pPr>
              <w:snapToGrid w:val="0"/>
              <w:spacing w:line="360" w:lineRule="auto"/>
              <w:rPr>
                <w:rFonts w:cs="华文楷体" w:asciiTheme="minorEastAsia" w:hAnsiTheme="minorEastAsia" w:eastAsiaTheme="minorEastAsia"/>
                <w:sz w:val="18"/>
                <w:szCs w:val="18"/>
              </w:rPr>
            </w:pPr>
            <w:r>
              <w:rPr>
                <w:rFonts w:cs="华文楷体" w:asciiTheme="minorEastAsia" w:hAnsiTheme="minorEastAsia" w:eastAsiaTheme="minorEastAsia"/>
                <w:sz w:val="18"/>
                <w:szCs w:val="18"/>
              </w:rPr>
              <w:t>使用方指定地点</w:t>
            </w:r>
          </w:p>
        </w:tc>
      </w:tr>
      <w:tr w14:paraId="385B2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720" w:type="dxa"/>
            <w:vMerge w:val="continue"/>
            <w:vAlign w:val="center"/>
          </w:tcPr>
          <w:p w14:paraId="0A5D44E6">
            <w:pPr>
              <w:snapToGrid w:val="0"/>
              <w:spacing w:line="360" w:lineRule="auto"/>
              <w:jc w:val="center"/>
              <w:rPr>
                <w:rFonts w:cs="华文楷体" w:asciiTheme="minorEastAsia" w:hAnsiTheme="minorEastAsia" w:eastAsiaTheme="minorEastAsia"/>
                <w:sz w:val="18"/>
                <w:szCs w:val="18"/>
              </w:rPr>
            </w:pPr>
          </w:p>
        </w:tc>
        <w:tc>
          <w:tcPr>
            <w:tcW w:w="1280" w:type="dxa"/>
            <w:vMerge w:val="continue"/>
            <w:vAlign w:val="center"/>
          </w:tcPr>
          <w:p w14:paraId="1D6B3198">
            <w:pPr>
              <w:snapToGrid w:val="0"/>
              <w:spacing w:line="360" w:lineRule="auto"/>
              <w:rPr>
                <w:rFonts w:cs="华文楷体" w:asciiTheme="minorEastAsia" w:hAnsiTheme="minorEastAsia" w:eastAsiaTheme="minorEastAsia"/>
                <w:sz w:val="18"/>
                <w:szCs w:val="18"/>
              </w:rPr>
            </w:pPr>
          </w:p>
        </w:tc>
        <w:tc>
          <w:tcPr>
            <w:tcW w:w="720" w:type="dxa"/>
            <w:vMerge w:val="continue"/>
            <w:vAlign w:val="center"/>
          </w:tcPr>
          <w:p w14:paraId="6D098310">
            <w:pPr>
              <w:snapToGrid w:val="0"/>
              <w:spacing w:line="360" w:lineRule="auto"/>
              <w:jc w:val="center"/>
              <w:rPr>
                <w:rFonts w:cs="华文楷体" w:asciiTheme="minorEastAsia" w:hAnsiTheme="minorEastAsia" w:eastAsiaTheme="minorEastAsia"/>
                <w:sz w:val="18"/>
                <w:szCs w:val="18"/>
              </w:rPr>
            </w:pPr>
          </w:p>
        </w:tc>
        <w:tc>
          <w:tcPr>
            <w:tcW w:w="540" w:type="dxa"/>
            <w:vMerge w:val="continue"/>
            <w:vAlign w:val="center"/>
          </w:tcPr>
          <w:p w14:paraId="361702FE">
            <w:pPr>
              <w:snapToGrid w:val="0"/>
              <w:spacing w:line="360" w:lineRule="auto"/>
              <w:rPr>
                <w:rFonts w:cs="华文楷体" w:asciiTheme="minorEastAsia" w:hAnsiTheme="minorEastAsia" w:eastAsiaTheme="minorEastAsia"/>
                <w:sz w:val="18"/>
                <w:szCs w:val="18"/>
              </w:rPr>
            </w:pPr>
          </w:p>
        </w:tc>
        <w:tc>
          <w:tcPr>
            <w:tcW w:w="3620" w:type="dxa"/>
            <w:noWrap/>
            <w:tcMar>
              <w:top w:w="20" w:type="dxa"/>
              <w:left w:w="20" w:type="dxa"/>
              <w:bottom w:w="0" w:type="dxa"/>
              <w:right w:w="20" w:type="dxa"/>
            </w:tcMar>
            <w:vAlign w:val="bottom"/>
          </w:tcPr>
          <w:p w14:paraId="62212C5C">
            <w:pPr>
              <w:snapToGrid w:val="0"/>
              <w:spacing w:line="360" w:lineRule="auto"/>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相关设备的正常操作和使用</w:t>
            </w:r>
          </w:p>
        </w:tc>
        <w:tc>
          <w:tcPr>
            <w:tcW w:w="1620" w:type="dxa"/>
            <w:vMerge w:val="continue"/>
            <w:vAlign w:val="bottom"/>
          </w:tcPr>
          <w:p w14:paraId="3819389A">
            <w:pPr>
              <w:snapToGrid w:val="0"/>
              <w:spacing w:line="360" w:lineRule="auto"/>
              <w:rPr>
                <w:rFonts w:cs="华文楷体" w:asciiTheme="minorEastAsia" w:hAnsiTheme="minorEastAsia" w:eastAsiaTheme="minorEastAsia"/>
                <w:sz w:val="18"/>
                <w:szCs w:val="18"/>
              </w:rPr>
            </w:pPr>
          </w:p>
        </w:tc>
      </w:tr>
      <w:tr w14:paraId="0D181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01" w:hRule="atLeast"/>
        </w:trPr>
        <w:tc>
          <w:tcPr>
            <w:tcW w:w="720" w:type="dxa"/>
            <w:vMerge w:val="continue"/>
            <w:vAlign w:val="center"/>
          </w:tcPr>
          <w:p w14:paraId="222D0002">
            <w:pPr>
              <w:snapToGrid w:val="0"/>
              <w:spacing w:line="360" w:lineRule="auto"/>
              <w:jc w:val="center"/>
              <w:rPr>
                <w:rFonts w:cs="华文楷体" w:asciiTheme="minorEastAsia" w:hAnsiTheme="minorEastAsia" w:eastAsiaTheme="minorEastAsia"/>
                <w:sz w:val="18"/>
                <w:szCs w:val="18"/>
              </w:rPr>
            </w:pPr>
          </w:p>
        </w:tc>
        <w:tc>
          <w:tcPr>
            <w:tcW w:w="1280" w:type="dxa"/>
            <w:vMerge w:val="continue"/>
            <w:vAlign w:val="center"/>
          </w:tcPr>
          <w:p w14:paraId="77EA59AA">
            <w:pPr>
              <w:snapToGrid w:val="0"/>
              <w:spacing w:line="360" w:lineRule="auto"/>
              <w:rPr>
                <w:rFonts w:cs="华文楷体" w:asciiTheme="minorEastAsia" w:hAnsiTheme="minorEastAsia" w:eastAsiaTheme="minorEastAsia"/>
                <w:sz w:val="18"/>
                <w:szCs w:val="18"/>
              </w:rPr>
            </w:pPr>
          </w:p>
        </w:tc>
        <w:tc>
          <w:tcPr>
            <w:tcW w:w="720" w:type="dxa"/>
            <w:vMerge w:val="continue"/>
            <w:vAlign w:val="center"/>
          </w:tcPr>
          <w:p w14:paraId="55B3B136">
            <w:pPr>
              <w:snapToGrid w:val="0"/>
              <w:spacing w:line="360" w:lineRule="auto"/>
              <w:jc w:val="center"/>
              <w:rPr>
                <w:rFonts w:cs="华文楷体" w:asciiTheme="minorEastAsia" w:hAnsiTheme="minorEastAsia" w:eastAsiaTheme="minorEastAsia"/>
                <w:sz w:val="18"/>
                <w:szCs w:val="18"/>
              </w:rPr>
            </w:pPr>
          </w:p>
        </w:tc>
        <w:tc>
          <w:tcPr>
            <w:tcW w:w="540" w:type="dxa"/>
            <w:vMerge w:val="continue"/>
            <w:vAlign w:val="center"/>
          </w:tcPr>
          <w:p w14:paraId="0E25CDD1">
            <w:pPr>
              <w:snapToGrid w:val="0"/>
              <w:spacing w:line="360" w:lineRule="auto"/>
              <w:rPr>
                <w:rFonts w:cs="华文楷体" w:asciiTheme="minorEastAsia" w:hAnsiTheme="minorEastAsia" w:eastAsiaTheme="minorEastAsia"/>
                <w:sz w:val="18"/>
                <w:szCs w:val="18"/>
              </w:rPr>
            </w:pPr>
          </w:p>
        </w:tc>
        <w:tc>
          <w:tcPr>
            <w:tcW w:w="3620" w:type="dxa"/>
            <w:noWrap/>
            <w:tcMar>
              <w:top w:w="20" w:type="dxa"/>
              <w:left w:w="20" w:type="dxa"/>
              <w:bottom w:w="0" w:type="dxa"/>
              <w:right w:w="20" w:type="dxa"/>
            </w:tcMar>
            <w:vAlign w:val="bottom"/>
          </w:tcPr>
          <w:p w14:paraId="46B3F859">
            <w:pPr>
              <w:snapToGrid w:val="0"/>
              <w:spacing w:line="360" w:lineRule="auto"/>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计算机软件</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的操作与维护</w:t>
            </w:r>
          </w:p>
        </w:tc>
        <w:tc>
          <w:tcPr>
            <w:tcW w:w="1620" w:type="dxa"/>
            <w:vMerge w:val="continue"/>
            <w:vAlign w:val="bottom"/>
          </w:tcPr>
          <w:p w14:paraId="4AE6CF0B">
            <w:pPr>
              <w:snapToGrid w:val="0"/>
              <w:spacing w:line="360" w:lineRule="auto"/>
              <w:rPr>
                <w:rFonts w:cs="华文楷体" w:asciiTheme="minorEastAsia" w:hAnsiTheme="minorEastAsia" w:eastAsiaTheme="minorEastAsia"/>
                <w:sz w:val="18"/>
                <w:szCs w:val="18"/>
              </w:rPr>
            </w:pPr>
          </w:p>
        </w:tc>
      </w:tr>
      <w:tr w14:paraId="23ACD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720" w:type="dxa"/>
            <w:vMerge w:val="continue"/>
            <w:vAlign w:val="center"/>
          </w:tcPr>
          <w:p w14:paraId="664600C7">
            <w:pPr>
              <w:snapToGrid w:val="0"/>
              <w:spacing w:line="360" w:lineRule="auto"/>
              <w:jc w:val="center"/>
              <w:rPr>
                <w:rFonts w:cs="华文楷体" w:asciiTheme="minorEastAsia" w:hAnsiTheme="minorEastAsia" w:eastAsiaTheme="minorEastAsia"/>
                <w:sz w:val="18"/>
                <w:szCs w:val="18"/>
              </w:rPr>
            </w:pPr>
          </w:p>
        </w:tc>
        <w:tc>
          <w:tcPr>
            <w:tcW w:w="1280" w:type="dxa"/>
            <w:vMerge w:val="continue"/>
            <w:vAlign w:val="center"/>
          </w:tcPr>
          <w:p w14:paraId="4FEEB8AA">
            <w:pPr>
              <w:snapToGrid w:val="0"/>
              <w:spacing w:line="360" w:lineRule="auto"/>
              <w:rPr>
                <w:rFonts w:cs="华文楷体" w:asciiTheme="minorEastAsia" w:hAnsiTheme="minorEastAsia" w:eastAsiaTheme="minorEastAsia"/>
                <w:sz w:val="18"/>
                <w:szCs w:val="18"/>
              </w:rPr>
            </w:pPr>
          </w:p>
        </w:tc>
        <w:tc>
          <w:tcPr>
            <w:tcW w:w="720" w:type="dxa"/>
            <w:vMerge w:val="continue"/>
            <w:vAlign w:val="center"/>
          </w:tcPr>
          <w:p w14:paraId="7438949E">
            <w:pPr>
              <w:snapToGrid w:val="0"/>
              <w:spacing w:line="360" w:lineRule="auto"/>
              <w:jc w:val="center"/>
              <w:rPr>
                <w:rFonts w:cs="华文楷体" w:asciiTheme="minorEastAsia" w:hAnsiTheme="minorEastAsia" w:eastAsiaTheme="minorEastAsia"/>
                <w:sz w:val="18"/>
                <w:szCs w:val="18"/>
              </w:rPr>
            </w:pPr>
          </w:p>
        </w:tc>
        <w:tc>
          <w:tcPr>
            <w:tcW w:w="540" w:type="dxa"/>
            <w:vMerge w:val="continue"/>
            <w:vAlign w:val="center"/>
          </w:tcPr>
          <w:p w14:paraId="04F622E7">
            <w:pPr>
              <w:snapToGrid w:val="0"/>
              <w:spacing w:line="360" w:lineRule="auto"/>
              <w:rPr>
                <w:rFonts w:cs="华文楷体" w:asciiTheme="minorEastAsia" w:hAnsiTheme="minorEastAsia" w:eastAsiaTheme="minorEastAsia"/>
                <w:sz w:val="18"/>
                <w:szCs w:val="18"/>
              </w:rPr>
            </w:pPr>
          </w:p>
        </w:tc>
        <w:tc>
          <w:tcPr>
            <w:tcW w:w="3620" w:type="dxa"/>
            <w:noWrap/>
            <w:tcMar>
              <w:top w:w="20" w:type="dxa"/>
              <w:left w:w="20" w:type="dxa"/>
              <w:bottom w:w="0" w:type="dxa"/>
              <w:right w:w="20" w:type="dxa"/>
            </w:tcMar>
            <w:vAlign w:val="bottom"/>
          </w:tcPr>
          <w:p w14:paraId="54F8DB24">
            <w:pPr>
              <w:snapToGrid w:val="0"/>
              <w:spacing w:line="360" w:lineRule="auto"/>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使用注意事项</w:t>
            </w:r>
          </w:p>
        </w:tc>
        <w:tc>
          <w:tcPr>
            <w:tcW w:w="1620" w:type="dxa"/>
            <w:vMerge w:val="continue"/>
            <w:vAlign w:val="bottom"/>
          </w:tcPr>
          <w:p w14:paraId="3B4777BC">
            <w:pPr>
              <w:snapToGrid w:val="0"/>
              <w:spacing w:line="360" w:lineRule="auto"/>
              <w:rPr>
                <w:rFonts w:cs="华文楷体" w:asciiTheme="minorEastAsia" w:hAnsiTheme="minorEastAsia" w:eastAsiaTheme="minorEastAsia"/>
                <w:sz w:val="18"/>
                <w:szCs w:val="18"/>
              </w:rPr>
            </w:pPr>
          </w:p>
        </w:tc>
      </w:tr>
    </w:tbl>
    <w:p w14:paraId="04DA9734">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培训计划与设备的安装是同步的，使受培训的人员可以在认可后进行操作。</w:t>
      </w:r>
    </w:p>
    <w:p w14:paraId="6946DF4D">
      <w:pPr>
        <w:spacing w:line="360" w:lineRule="auto"/>
        <w:jc w:val="center"/>
        <w:rPr>
          <w:rFonts w:cs="华文楷体" w:asciiTheme="minorEastAsia" w:hAnsiTheme="minorEastAsia" w:eastAsiaTheme="minorEastAsia"/>
          <w:sz w:val="18"/>
          <w:szCs w:val="18"/>
        </w:rPr>
      </w:pPr>
      <w:bookmarkStart w:id="66" w:name="_Toc106520904"/>
      <w:bookmarkStart w:id="67" w:name="_Toc15131664"/>
      <w:bookmarkStart w:id="68" w:name="_Toc48327362"/>
      <w:bookmarkStart w:id="69" w:name="_Toc202170706"/>
      <w:bookmarkStart w:id="70" w:name="_Toc83798843"/>
      <w:bookmarkStart w:id="71" w:name="_Toc202172771"/>
    </w:p>
    <w:p w14:paraId="5CE685F2">
      <w:pPr>
        <w:spacing w:line="360" w:lineRule="auto"/>
        <w:jc w:val="center"/>
        <w:rPr>
          <w:rFonts w:cs="华文楷体" w:asciiTheme="minorEastAsia" w:hAnsiTheme="minorEastAsia" w:eastAsiaTheme="minorEastAsia"/>
          <w:sz w:val="18"/>
          <w:szCs w:val="18"/>
        </w:rPr>
      </w:pPr>
      <w:r>
        <w:rPr>
          <w:rFonts w:cs="华文楷体" w:asciiTheme="minorEastAsia" w:hAnsiTheme="minorEastAsia" w:eastAsiaTheme="minorEastAsia"/>
          <w:sz w:val="18"/>
          <w:szCs w:val="18"/>
        </w:rPr>
        <w:t>2.4 设备</w:t>
      </w:r>
      <w:r>
        <w:rPr>
          <w:rFonts w:hint="eastAsia" w:cs="华文楷体" w:asciiTheme="minorEastAsia" w:hAnsiTheme="minorEastAsia" w:eastAsiaTheme="minorEastAsia"/>
          <w:sz w:val="18"/>
          <w:szCs w:val="18"/>
        </w:rPr>
        <w:t>维护</w:t>
      </w:r>
      <w:bookmarkEnd w:id="66"/>
      <w:bookmarkEnd w:id="67"/>
      <w:bookmarkEnd w:id="68"/>
      <w:bookmarkEnd w:id="69"/>
      <w:bookmarkEnd w:id="70"/>
      <w:bookmarkEnd w:id="71"/>
    </w:p>
    <w:p w14:paraId="3E540138">
      <w:pPr>
        <w:pStyle w:val="8"/>
        <w:ind w:left="0" w:firstLine="407" w:firstLineChars="225"/>
        <w:rPr>
          <w:rFonts w:cs="华文楷体" w:asciiTheme="minorEastAsia" w:hAnsiTheme="minorEastAsia" w:eastAsiaTheme="minorEastAsia"/>
          <w:b/>
          <w:bCs/>
          <w:sz w:val="18"/>
          <w:szCs w:val="18"/>
        </w:rPr>
      </w:pPr>
      <w:bookmarkStart w:id="72" w:name="_Toc202170707"/>
      <w:bookmarkStart w:id="73" w:name="_Toc83798844"/>
      <w:bookmarkStart w:id="74" w:name="_Toc106520905"/>
    </w:p>
    <w:p w14:paraId="695A2972">
      <w:pPr>
        <w:pStyle w:val="8"/>
        <w:ind w:left="0" w:firstLine="407" w:firstLineChars="225"/>
        <w:rPr>
          <w:rFonts w:cs="华文楷体" w:asciiTheme="minorEastAsia" w:hAnsiTheme="minorEastAsia" w:eastAsiaTheme="minorEastAsia"/>
          <w:b/>
          <w:bCs/>
          <w:sz w:val="18"/>
          <w:szCs w:val="18"/>
          <w:u w:val="single"/>
        </w:rPr>
      </w:pPr>
      <w:r>
        <w:rPr>
          <w:rFonts w:cs="华文楷体" w:asciiTheme="minorEastAsia" w:hAnsiTheme="minorEastAsia" w:eastAsiaTheme="minorEastAsia"/>
          <w:b/>
          <w:bCs/>
          <w:sz w:val="18"/>
          <w:szCs w:val="18"/>
        </w:rPr>
        <w:t>设备</w:t>
      </w:r>
      <w:r>
        <w:rPr>
          <w:rFonts w:hint="eastAsia" w:cs="华文楷体" w:asciiTheme="minorEastAsia" w:hAnsiTheme="minorEastAsia" w:eastAsiaTheme="minorEastAsia"/>
          <w:b/>
          <w:bCs/>
          <w:sz w:val="18"/>
          <w:szCs w:val="18"/>
        </w:rPr>
        <w:t>运行管理工作</w:t>
      </w:r>
      <w:bookmarkEnd w:id="72"/>
      <w:bookmarkEnd w:id="73"/>
      <w:bookmarkEnd w:id="74"/>
    </w:p>
    <w:p w14:paraId="7F38D4D2">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为了保证</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能够长时间的正常运行，我们会在进行完善的</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培训，同时制定</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操作规程，并配合业主制定操作员责任界面及合理的交接班制度。</w:t>
      </w:r>
    </w:p>
    <w:p w14:paraId="59D203E5">
      <w:pPr>
        <w:spacing w:line="360" w:lineRule="auto"/>
        <w:jc w:val="center"/>
        <w:rPr>
          <w:rFonts w:cs="华文楷体" w:asciiTheme="minorEastAsia" w:hAnsiTheme="minorEastAsia" w:eastAsiaTheme="minorEastAsia"/>
          <w:sz w:val="18"/>
          <w:szCs w:val="18"/>
        </w:rPr>
      </w:pPr>
      <w:bookmarkStart w:id="75" w:name="_Toc83798845"/>
      <w:bookmarkStart w:id="76" w:name="_Toc202170708"/>
      <w:bookmarkStart w:id="77" w:name="_Toc202172772"/>
      <w:bookmarkStart w:id="78" w:name="_Toc106520906"/>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维护保养</w:t>
      </w:r>
      <w:bookmarkEnd w:id="75"/>
      <w:bookmarkEnd w:id="76"/>
      <w:bookmarkEnd w:id="77"/>
      <w:bookmarkEnd w:id="78"/>
    </w:p>
    <w:p w14:paraId="6A4C9ABC">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我司的售后服务办公室在维护期内将对项目方提供服务，使它们保持良好的运行状态，每年定期对</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提供以下服务：</w:t>
      </w:r>
    </w:p>
    <w:p w14:paraId="3D75611C">
      <w:pPr>
        <w:spacing w:line="360" w:lineRule="auto"/>
        <w:rPr>
          <w:rFonts w:cs="华文楷体" w:asciiTheme="minorEastAsia" w:hAnsiTheme="minorEastAsia" w:eastAsiaTheme="minorEastAsia"/>
          <w:sz w:val="18"/>
          <w:szCs w:val="18"/>
        </w:rPr>
      </w:pPr>
      <w:bookmarkStart w:id="79" w:name="_Toc106520907"/>
      <w:bookmarkStart w:id="80" w:name="_Toc202172773"/>
      <w:r>
        <w:rPr>
          <w:rFonts w:hint="eastAsia" w:cs="华文楷体" w:asciiTheme="minorEastAsia" w:hAnsiTheme="minorEastAsia" w:eastAsiaTheme="minorEastAsia"/>
          <w:sz w:val="18"/>
          <w:szCs w:val="18"/>
        </w:rPr>
        <w:t>5.1  例行保养：</w:t>
      </w:r>
      <w:bookmarkEnd w:id="79"/>
      <w:bookmarkEnd w:id="80"/>
    </w:p>
    <w:p w14:paraId="31AA966C">
      <w:pPr>
        <w:pStyle w:val="8"/>
        <w:ind w:left="0" w:firstLine="0"/>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A、</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基本检查</w:t>
      </w:r>
    </w:p>
    <w:p w14:paraId="0C554FBF">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电源检测</w:t>
      </w:r>
    </w:p>
    <w:p w14:paraId="54C27778">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各</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操作站硬件基本维护及接线端口的检查</w:t>
      </w:r>
    </w:p>
    <w:p w14:paraId="1B5CE94D">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中央操作站</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软件诊断测试</w:t>
      </w:r>
    </w:p>
    <w:p w14:paraId="0FD7AB1E">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各个子</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在中央操作平台上的反馈测试，集成功能检查</w:t>
      </w:r>
    </w:p>
    <w:p w14:paraId="6BF2CE16">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线路检测及电缆接插件紧固</w:t>
      </w:r>
    </w:p>
    <w:p w14:paraId="718BA1AB">
      <w:pPr>
        <w:pStyle w:val="8"/>
        <w:ind w:left="0" w:firstLine="0"/>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B、</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运行检查</w:t>
      </w:r>
    </w:p>
    <w:p w14:paraId="34C7B81E">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防盗报警联动程序、数据库及存档记录的检查</w:t>
      </w:r>
    </w:p>
    <w:p w14:paraId="1B2A11E9">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电视监控</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的图像清晰度、</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录像回放效果、切换操作等的检查</w:t>
      </w:r>
    </w:p>
    <w:p w14:paraId="6ABF7866">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与客户</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管理员进行工作交流及回顾</w:t>
      </w:r>
    </w:p>
    <w:p w14:paraId="2E58393A">
      <w:pPr>
        <w:pStyle w:val="8"/>
        <w:ind w:left="0" w:firstLine="0"/>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C、防盗报警</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设备维护</w:t>
      </w:r>
    </w:p>
    <w:p w14:paraId="31151286">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探测器清洁除尘</w:t>
      </w:r>
    </w:p>
    <w:p w14:paraId="49D90125">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蓄电池检测</w:t>
      </w:r>
    </w:p>
    <w:p w14:paraId="317CBC01">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主机工作性能检测</w:t>
      </w:r>
    </w:p>
    <w:p w14:paraId="5374963F">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模块性能检测</w:t>
      </w:r>
    </w:p>
    <w:p w14:paraId="0AEEF74E">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线路检测</w:t>
      </w:r>
    </w:p>
    <w:p w14:paraId="0BFFADEB">
      <w:pPr>
        <w:pStyle w:val="8"/>
        <w:ind w:left="0" w:firstLine="0"/>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D、电视监控</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维护</w:t>
      </w:r>
    </w:p>
    <w:p w14:paraId="0402A21F">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摄像机的清洁除尘</w:t>
      </w:r>
    </w:p>
    <w:p w14:paraId="5BDF45A3">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控制中心操作台、电视墙、录像控制设备的清洁除尘</w:t>
      </w:r>
    </w:p>
    <w:p w14:paraId="683D241B">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图像评价图象质量是否达四级以上</w:t>
      </w:r>
    </w:p>
    <w:p w14:paraId="48A331C2">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录像回放质量检测</w:t>
      </w:r>
    </w:p>
    <w:p w14:paraId="75448068">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供电电源的检测</w:t>
      </w:r>
    </w:p>
    <w:p w14:paraId="4A792973">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线路抽检</w:t>
      </w:r>
    </w:p>
    <w:p w14:paraId="4FB1F481">
      <w:pPr>
        <w:pStyle w:val="8"/>
        <w:ind w:left="0" w:firstLine="0"/>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E、电子巡更</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维护</w:t>
      </w:r>
    </w:p>
    <w:p w14:paraId="09F33D27">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巡更信息钮位置检测、清洁除尘</w:t>
      </w:r>
    </w:p>
    <w:p w14:paraId="538FF34C">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巡更信息钮灵敏度的检测</w:t>
      </w:r>
    </w:p>
    <w:p w14:paraId="40DC2C3C">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巡更采集棒工作性能检测</w:t>
      </w:r>
    </w:p>
    <w:p w14:paraId="79A70887">
      <w:pPr>
        <w:pStyle w:val="8"/>
        <w:ind w:left="0" w:firstLine="405" w:firstLineChars="225"/>
        <w:rPr>
          <w:rFonts w:cs="华文楷体" w:asciiTheme="minorEastAsia" w:hAnsiTheme="minorEastAsia" w:eastAsiaTheme="minorEastAsia"/>
          <w:sz w:val="18"/>
          <w:szCs w:val="18"/>
        </w:rPr>
      </w:pP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软件性能检测</w:t>
      </w:r>
    </w:p>
    <w:p w14:paraId="6E23F94E">
      <w:pPr>
        <w:pStyle w:val="8"/>
        <w:ind w:left="0" w:firstLine="0"/>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F、门禁管理</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维护</w:t>
      </w:r>
    </w:p>
    <w:p w14:paraId="52141F87">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门禁读卡器清洁除尘</w:t>
      </w:r>
    </w:p>
    <w:p w14:paraId="7D8A362C">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门禁读卡器工作性能检测</w:t>
      </w:r>
    </w:p>
    <w:p w14:paraId="62BE4097">
      <w:pPr>
        <w:pStyle w:val="8"/>
        <w:ind w:left="0" w:firstLine="405" w:firstLineChars="225"/>
        <w:rPr>
          <w:rFonts w:cs="华文楷体" w:asciiTheme="minorEastAsia" w:hAnsiTheme="minorEastAsia" w:eastAsiaTheme="minorEastAsia"/>
          <w:sz w:val="18"/>
          <w:szCs w:val="18"/>
        </w:rPr>
      </w:pP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软件性能检测</w:t>
      </w:r>
    </w:p>
    <w:p w14:paraId="7F26B586">
      <w:pPr>
        <w:pStyle w:val="8"/>
        <w:ind w:left="0" w:firstLine="405" w:firstLineChars="225"/>
        <w:rPr>
          <w:rFonts w:cs="华文楷体" w:asciiTheme="minorEastAsia" w:hAnsiTheme="minorEastAsia" w:eastAsiaTheme="minorEastAsia"/>
          <w:sz w:val="18"/>
          <w:szCs w:val="18"/>
        </w:rPr>
      </w:pP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电源检测</w:t>
      </w:r>
    </w:p>
    <w:p w14:paraId="2D01BEFA">
      <w:pPr>
        <w:pStyle w:val="8"/>
        <w:ind w:left="0"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线路抽检</w:t>
      </w:r>
    </w:p>
    <w:p w14:paraId="64007CC9">
      <w:pPr>
        <w:pStyle w:val="8"/>
        <w:ind w:left="0" w:firstLine="405" w:firstLineChars="225"/>
        <w:rPr>
          <w:rFonts w:cs="华文楷体" w:asciiTheme="minorEastAsia" w:hAnsiTheme="minorEastAsia" w:eastAsiaTheme="minorEastAsia"/>
          <w:sz w:val="18"/>
          <w:szCs w:val="18"/>
        </w:rPr>
      </w:pPr>
    </w:p>
    <w:p w14:paraId="7770B473">
      <w:pPr>
        <w:spacing w:line="360" w:lineRule="auto"/>
        <w:rPr>
          <w:rFonts w:cs="华文楷体" w:asciiTheme="minorEastAsia" w:hAnsiTheme="minorEastAsia" w:eastAsiaTheme="minorEastAsia"/>
          <w:sz w:val="18"/>
          <w:szCs w:val="18"/>
        </w:rPr>
      </w:pPr>
      <w:bookmarkStart w:id="81" w:name="_Toc202172774"/>
      <w:bookmarkStart w:id="82" w:name="_Toc106520908"/>
      <w:r>
        <w:rPr>
          <w:rFonts w:hint="eastAsia" w:cs="华文楷体" w:asciiTheme="minorEastAsia" w:hAnsiTheme="minorEastAsia" w:eastAsiaTheme="minorEastAsia"/>
          <w:sz w:val="18"/>
          <w:szCs w:val="18"/>
        </w:rPr>
        <w:t>每季度例行保养：</w:t>
      </w:r>
      <w:bookmarkEnd w:id="81"/>
      <w:bookmarkEnd w:id="82"/>
    </w:p>
    <w:p w14:paraId="68BC6C6D">
      <w:pPr>
        <w:pStyle w:val="7"/>
        <w:snapToGrid w:val="0"/>
        <w:ind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各个</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每季度例行保养除上述例行保养的内容外，还需对每季度各个子</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运行情况、数据库进行备份。</w:t>
      </w:r>
    </w:p>
    <w:p w14:paraId="4E8628A9">
      <w:pPr>
        <w:spacing w:line="360" w:lineRule="auto"/>
        <w:rPr>
          <w:rFonts w:cs="华文楷体" w:asciiTheme="minorEastAsia" w:hAnsiTheme="minorEastAsia" w:eastAsiaTheme="minorEastAsia"/>
          <w:sz w:val="18"/>
          <w:szCs w:val="18"/>
        </w:rPr>
      </w:pPr>
      <w:bookmarkStart w:id="83" w:name="_Toc202172775"/>
      <w:bookmarkStart w:id="84" w:name="_Toc106520909"/>
      <w:r>
        <w:rPr>
          <w:rFonts w:hint="eastAsia" w:cs="华文楷体" w:asciiTheme="minorEastAsia" w:hAnsiTheme="minorEastAsia" w:eastAsiaTheme="minorEastAsia"/>
          <w:sz w:val="18"/>
          <w:szCs w:val="18"/>
        </w:rPr>
        <w:t>年度保养：</w:t>
      </w:r>
      <w:bookmarkEnd w:id="83"/>
      <w:bookmarkEnd w:id="84"/>
    </w:p>
    <w:p w14:paraId="6DCABEDA">
      <w:pPr>
        <w:pStyle w:val="7"/>
        <w:snapToGrid w:val="0"/>
        <w:ind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各个</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每季度例行保养除上述例行保养、每季度保养的内容外，还需对年度各个子</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运行情况、数据库进行备份，而且对主要设备进行全方面的检测，对</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功能进行全方位的检测。</w:t>
      </w:r>
    </w:p>
    <w:p w14:paraId="5CEA89B5">
      <w:pPr>
        <w:spacing w:line="360" w:lineRule="auto"/>
        <w:jc w:val="center"/>
        <w:rPr>
          <w:rFonts w:cs="华文楷体" w:asciiTheme="minorEastAsia" w:hAnsiTheme="minorEastAsia" w:eastAsiaTheme="minorEastAsia"/>
          <w:sz w:val="18"/>
          <w:szCs w:val="18"/>
        </w:rPr>
      </w:pPr>
      <w:bookmarkStart w:id="85" w:name="_Toc83798846"/>
      <w:bookmarkStart w:id="86" w:name="_Toc202170709"/>
      <w:bookmarkStart w:id="87" w:name="_Toc106520910"/>
      <w:bookmarkStart w:id="88" w:name="_Toc15131665"/>
      <w:bookmarkStart w:id="89" w:name="_Toc48327363"/>
      <w:bookmarkStart w:id="90" w:name="_Toc202172776"/>
      <w:r>
        <w:rPr>
          <w:rFonts w:cs="华文楷体" w:asciiTheme="minorEastAsia" w:hAnsiTheme="minorEastAsia" w:eastAsiaTheme="minorEastAsia"/>
          <w:sz w:val="18"/>
          <w:szCs w:val="18"/>
        </w:rPr>
        <w:t>2.5</w:t>
      </w:r>
      <w:r>
        <w:rPr>
          <w:rFonts w:hint="eastAsia" w:cs="华文楷体" w:asciiTheme="minorEastAsia" w:hAnsiTheme="minorEastAsia" w:eastAsiaTheme="minorEastAsia"/>
          <w:sz w:val="18"/>
          <w:szCs w:val="18"/>
        </w:rPr>
        <w:t>备品备</w:t>
      </w:r>
      <w:bookmarkEnd w:id="85"/>
      <w:r>
        <w:rPr>
          <w:rFonts w:hint="eastAsia" w:cs="华文楷体" w:asciiTheme="minorEastAsia" w:hAnsiTheme="minorEastAsia" w:eastAsiaTheme="minorEastAsia"/>
          <w:sz w:val="18"/>
          <w:szCs w:val="18"/>
        </w:rPr>
        <w:t>件</w:t>
      </w:r>
      <w:bookmarkEnd w:id="86"/>
      <w:bookmarkEnd w:id="87"/>
      <w:bookmarkEnd w:id="88"/>
      <w:bookmarkEnd w:id="89"/>
      <w:bookmarkEnd w:id="90"/>
    </w:p>
    <w:p w14:paraId="7B6B1920">
      <w:pPr>
        <w:rPr>
          <w:rFonts w:asciiTheme="minorEastAsia" w:hAnsiTheme="minorEastAsia" w:eastAsiaTheme="minorEastAsia"/>
          <w:sz w:val="18"/>
          <w:szCs w:val="18"/>
        </w:rPr>
      </w:pPr>
    </w:p>
    <w:p w14:paraId="77EAF071">
      <w:pPr>
        <w:pStyle w:val="7"/>
        <w:snapToGrid w:val="0"/>
        <w:ind w:firstLine="405" w:firstLineChars="225"/>
        <w:rPr>
          <w:rFonts w:cs="华文楷体" w:asciiTheme="minorEastAsia" w:hAnsiTheme="minorEastAsia" w:eastAsiaTheme="minorEastAsia"/>
          <w:sz w:val="18"/>
          <w:szCs w:val="18"/>
        </w:rPr>
      </w:pPr>
      <w:r>
        <w:rPr>
          <w:rFonts w:hint="eastAsia" w:cs="华文楷体" w:asciiTheme="minorEastAsia" w:hAnsiTheme="minorEastAsia" w:eastAsiaTheme="minorEastAsia"/>
          <w:sz w:val="18"/>
          <w:szCs w:val="18"/>
        </w:rPr>
        <w:t>同时将根据</w:t>
      </w:r>
      <w:r>
        <w:rPr>
          <w:rFonts w:cs="华文楷体" w:asciiTheme="minorEastAsia" w:hAnsiTheme="minorEastAsia" w:eastAsiaTheme="minorEastAsia"/>
          <w:sz w:val="18"/>
          <w:szCs w:val="18"/>
        </w:rPr>
        <w:t>设备</w:t>
      </w:r>
      <w:r>
        <w:rPr>
          <w:rFonts w:hint="eastAsia" w:cs="华文楷体" w:asciiTheme="minorEastAsia" w:hAnsiTheme="minorEastAsia" w:eastAsiaTheme="minorEastAsia"/>
          <w:sz w:val="18"/>
          <w:szCs w:val="18"/>
        </w:rPr>
        <w:t>试运行及我司在以往工程中的经验为本项目提供备品备件，作为工程维护之用。</w:t>
      </w:r>
    </w:p>
    <w:p w14:paraId="5B440330">
      <w:pPr>
        <w:rPr>
          <w:rFonts w:ascii="华文楷体" w:hAnsi="华文楷体" w:eastAsia="华文楷体" w:cs="华文楷体"/>
          <w:sz w:val="18"/>
          <w:szCs w:val="18"/>
        </w:rPr>
      </w:pPr>
    </w:p>
    <w:p w14:paraId="1271D7F6">
      <w:pPr>
        <w:rPr>
          <w:rFonts w:ascii="华文楷体" w:hAnsi="华文楷体" w:eastAsia="华文楷体" w:cs="华文楷体"/>
          <w:sz w:val="18"/>
          <w:szCs w:val="18"/>
        </w:rPr>
      </w:pPr>
    </w:p>
    <w:p w14:paraId="1D652EB7">
      <w:pPr>
        <w:rPr>
          <w:rFonts w:ascii="华文楷体" w:hAnsi="华文楷体" w:eastAsia="华文楷体" w:cs="华文楷体"/>
          <w:sz w:val="18"/>
          <w:szCs w:val="18"/>
        </w:rPr>
      </w:pPr>
    </w:p>
    <w:p w14:paraId="6500F339">
      <w:pPr>
        <w:pStyle w:val="15"/>
        <w:ind w:firstLine="180"/>
        <w:rPr>
          <w:rFonts w:ascii="华文楷体" w:hAnsi="华文楷体" w:eastAsia="华文楷体" w:cs="华文楷体"/>
          <w:sz w:val="18"/>
          <w:szCs w:val="18"/>
        </w:rPr>
      </w:pPr>
    </w:p>
    <w:p w14:paraId="146A3D2D">
      <w:pPr>
        <w:pStyle w:val="7"/>
        <w:ind w:left="1063" w:firstLine="270" w:firstLineChars="150"/>
        <w:rPr>
          <w:rFonts w:ascii="华文楷体" w:hAnsi="华文楷体" w:eastAsia="华文楷体" w:cs="华文楷体"/>
          <w:sz w:val="18"/>
          <w:szCs w:val="18"/>
        </w:rPr>
      </w:pPr>
    </w:p>
    <w:p w14:paraId="1BC68AE7">
      <w:pPr>
        <w:pStyle w:val="7"/>
        <w:ind w:left="1063" w:firstLine="270" w:firstLineChars="150"/>
        <w:rPr>
          <w:rFonts w:ascii="华文楷体" w:hAnsi="华文楷体" w:eastAsia="华文楷体" w:cs="华文楷体"/>
          <w:sz w:val="18"/>
          <w:szCs w:val="18"/>
        </w:rPr>
      </w:pPr>
    </w:p>
    <w:p w14:paraId="77318B04">
      <w:pPr>
        <w:pStyle w:val="4"/>
        <w:jc w:val="center"/>
        <w:rPr>
          <w:rFonts w:ascii="华文楷体" w:hAnsi="华文楷体" w:cs="华文楷体"/>
          <w:sz w:val="18"/>
          <w:szCs w:val="18"/>
        </w:rPr>
      </w:pPr>
      <w:bookmarkStart w:id="91" w:name="_Toc26572"/>
      <w:bookmarkStart w:id="92" w:name="_Toc22032"/>
      <w:bookmarkStart w:id="93" w:name="_Toc9733"/>
      <w:r>
        <w:rPr>
          <w:rFonts w:hint="eastAsia" w:ascii="华文楷体" w:hAnsi="华文楷体" w:cs="华文楷体"/>
          <w:sz w:val="18"/>
          <w:szCs w:val="18"/>
        </w:rPr>
        <w:t>3-1-4</w:t>
      </w:r>
      <w:r>
        <w:rPr>
          <w:rFonts w:ascii="华文楷体" w:hAnsi="华文楷体" w:cs="华文楷体"/>
          <w:sz w:val="18"/>
          <w:szCs w:val="18"/>
        </w:rPr>
        <w:t>5</w:t>
      </w:r>
      <w:r>
        <w:rPr>
          <w:rFonts w:hint="eastAsia" w:ascii="华文楷体" w:hAnsi="华文楷体" w:cs="华文楷体"/>
          <w:sz w:val="18"/>
          <w:szCs w:val="18"/>
        </w:rPr>
        <w:t>：</w:t>
      </w:r>
      <w:r>
        <w:rPr>
          <w:rFonts w:hint="eastAsia" w:ascii="华文楷体" w:hAnsi="华文楷体" w:cs="华文楷体"/>
          <w:kern w:val="0"/>
          <w:sz w:val="18"/>
          <w:szCs w:val="18"/>
        </w:rPr>
        <w:t>物理、化学、生物实验台、传感器</w:t>
      </w:r>
      <w:r>
        <w:rPr>
          <w:rFonts w:hint="eastAsia" w:ascii="华文楷体" w:hAnsi="华文楷体" w:cs="华文楷体"/>
          <w:sz w:val="18"/>
          <w:szCs w:val="18"/>
        </w:rPr>
        <w:t>生产厂家在鞍山当地有售后服务机构及服务体系</w:t>
      </w:r>
      <w:bookmarkEnd w:id="91"/>
      <w:bookmarkEnd w:id="92"/>
      <w:bookmarkEnd w:id="93"/>
    </w:p>
    <w:p w14:paraId="27D34281">
      <w:pPr>
        <w:jc w:val="center"/>
        <w:rPr>
          <w:rFonts w:ascii="华文楷体" w:hAnsi="华文楷体" w:eastAsia="华文楷体"/>
          <w:sz w:val="18"/>
          <w:szCs w:val="18"/>
        </w:rPr>
      </w:pPr>
      <w:r>
        <w:rPr>
          <w:rFonts w:hint="eastAsia" w:ascii="华文楷体" w:hAnsi="华文楷体" w:eastAsia="华文楷体"/>
          <w:sz w:val="18"/>
          <w:szCs w:val="18"/>
        </w:rPr>
        <w:drawing>
          <wp:inline distT="0" distB="0" distL="114300" distR="114300">
            <wp:extent cx="5261610" cy="7452360"/>
            <wp:effectExtent l="0" t="0" r="15240" b="15240"/>
            <wp:docPr id="1" name="图片 263" descr="C:\Users\Administrator\Desktop\新建文件夹 (2)\新建文件夹\WPS图片批量处理\压缩图片\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63" descr="C:\Users\Administrator\Desktop\新建文件夹 (2)\新建文件夹\WPS图片批量处理\压缩图片\图片1.jpg图片1"/>
                    <pic:cNvPicPr>
                      <a:picLocks noChangeAspect="1"/>
                    </pic:cNvPicPr>
                  </pic:nvPicPr>
                  <pic:blipFill>
                    <a:blip r:embed="rId5" cstate="print"/>
                    <a:srcRect/>
                    <a:stretch>
                      <a:fillRect/>
                    </a:stretch>
                  </pic:blipFill>
                  <pic:spPr>
                    <a:xfrm>
                      <a:off x="0" y="0"/>
                      <a:ext cx="5261610" cy="7452360"/>
                    </a:xfrm>
                    <a:prstGeom prst="rect">
                      <a:avLst/>
                    </a:prstGeom>
                  </pic:spPr>
                </pic:pic>
              </a:graphicData>
            </a:graphic>
          </wp:inline>
        </w:drawing>
      </w:r>
      <w:r>
        <w:rPr>
          <w:rFonts w:hint="eastAsia" w:ascii="华文楷体" w:hAnsi="华文楷体" w:eastAsia="华文楷体"/>
          <w:sz w:val="18"/>
          <w:szCs w:val="18"/>
        </w:rPr>
        <w:drawing>
          <wp:inline distT="0" distB="0" distL="114300" distR="114300">
            <wp:extent cx="5261610" cy="7452360"/>
            <wp:effectExtent l="0" t="0" r="15240" b="15240"/>
            <wp:docPr id="2" name="图片 259" descr="C:\Users\Administrator\Desktop\新建文件夹 (2)\新建文件夹\WPS图片批量处理\压缩图片\图片2.jp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9" descr="C:\Users\Administrator\Desktop\新建文件夹 (2)\新建文件夹\WPS图片批量处理\压缩图片\图片2.jpg图片2"/>
                    <pic:cNvPicPr>
                      <a:picLocks noChangeAspect="1"/>
                    </pic:cNvPicPr>
                  </pic:nvPicPr>
                  <pic:blipFill>
                    <a:blip r:embed="rId6" cstate="print"/>
                    <a:srcRect/>
                    <a:stretch>
                      <a:fillRect/>
                    </a:stretch>
                  </pic:blipFill>
                  <pic:spPr>
                    <a:xfrm>
                      <a:off x="0" y="0"/>
                      <a:ext cx="5261610" cy="7452360"/>
                    </a:xfrm>
                    <a:prstGeom prst="rect">
                      <a:avLst/>
                    </a:prstGeom>
                  </pic:spPr>
                </pic:pic>
              </a:graphicData>
            </a:graphic>
          </wp:inline>
        </w:drawing>
      </w:r>
    </w:p>
    <w:p w14:paraId="379614C5">
      <w:pPr>
        <w:pStyle w:val="2"/>
        <w:jc w:val="center"/>
        <w:rPr>
          <w:rFonts w:ascii="华文楷体" w:hAnsi="华文楷体" w:eastAsia="华文楷体"/>
          <w:sz w:val="18"/>
          <w:szCs w:val="18"/>
        </w:rPr>
      </w:pPr>
    </w:p>
    <w:p w14:paraId="23D89E5E">
      <w:pPr>
        <w:jc w:val="center"/>
        <w:rPr>
          <w:rFonts w:ascii="华文楷体" w:hAnsi="华文楷体" w:eastAsia="华文楷体"/>
          <w:sz w:val="18"/>
          <w:szCs w:val="18"/>
        </w:rPr>
      </w:pPr>
      <w:r>
        <w:rPr>
          <w:rFonts w:hint="eastAsia" w:ascii="华文楷体" w:hAnsi="华文楷体" w:eastAsia="华文楷体"/>
          <w:sz w:val="18"/>
          <w:szCs w:val="18"/>
        </w:rPr>
        <w:drawing>
          <wp:inline distT="0" distB="0" distL="114300" distR="114300">
            <wp:extent cx="5261610" cy="7452360"/>
            <wp:effectExtent l="0" t="0" r="15240" b="15240"/>
            <wp:docPr id="3" name="图片 264" descr="C:\Users\Administrator\Desktop\新建文件夹 (2)\新建文件夹\WPS图片批量处理\压缩图片\图片3.jp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64" descr="C:\Users\Administrator\Desktop\新建文件夹 (2)\新建文件夹\WPS图片批量处理\压缩图片\图片3.jpg图片3"/>
                    <pic:cNvPicPr>
                      <a:picLocks noChangeAspect="1"/>
                    </pic:cNvPicPr>
                  </pic:nvPicPr>
                  <pic:blipFill>
                    <a:blip r:embed="rId7" cstate="print"/>
                    <a:srcRect/>
                    <a:stretch>
                      <a:fillRect/>
                    </a:stretch>
                  </pic:blipFill>
                  <pic:spPr>
                    <a:xfrm>
                      <a:off x="0" y="0"/>
                      <a:ext cx="5261610" cy="7452360"/>
                    </a:xfrm>
                    <a:prstGeom prst="rect">
                      <a:avLst/>
                    </a:prstGeom>
                  </pic:spPr>
                </pic:pic>
              </a:graphicData>
            </a:graphic>
          </wp:inline>
        </w:drawing>
      </w:r>
    </w:p>
    <w:p w14:paraId="0B898DB5">
      <w:pPr>
        <w:pStyle w:val="2"/>
        <w:jc w:val="center"/>
        <w:rPr>
          <w:rFonts w:ascii="华文楷体" w:hAnsi="华文楷体" w:eastAsia="华文楷体"/>
          <w:sz w:val="18"/>
          <w:szCs w:val="18"/>
        </w:rPr>
      </w:pPr>
    </w:p>
    <w:p w14:paraId="4AB68D96">
      <w:pPr>
        <w:jc w:val="center"/>
        <w:rPr>
          <w:rFonts w:ascii="华文楷体" w:hAnsi="华文楷体" w:eastAsia="华文楷体"/>
          <w:sz w:val="18"/>
          <w:szCs w:val="18"/>
        </w:rPr>
      </w:pPr>
      <w:r>
        <w:rPr>
          <w:rFonts w:hint="eastAsia" w:ascii="华文楷体" w:hAnsi="华文楷体" w:eastAsia="华文楷体"/>
          <w:sz w:val="18"/>
          <w:szCs w:val="18"/>
        </w:rPr>
        <w:drawing>
          <wp:inline distT="0" distB="0" distL="114300" distR="114300">
            <wp:extent cx="5261610" cy="7452360"/>
            <wp:effectExtent l="0" t="0" r="15240" b="15240"/>
            <wp:docPr id="4" name="图片 265" descr="C:\Users\Administrator\Desktop\新建文件夹 (2)\新建文件夹\WPS图片批量处理\压缩图片\图片4.jp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65" descr="C:\Users\Administrator\Desktop\新建文件夹 (2)\新建文件夹\WPS图片批量处理\压缩图片\图片4.jpg图片4"/>
                    <pic:cNvPicPr>
                      <a:picLocks noChangeAspect="1"/>
                    </pic:cNvPicPr>
                  </pic:nvPicPr>
                  <pic:blipFill>
                    <a:blip r:embed="rId8" cstate="print"/>
                    <a:srcRect/>
                    <a:stretch>
                      <a:fillRect/>
                    </a:stretch>
                  </pic:blipFill>
                  <pic:spPr>
                    <a:xfrm>
                      <a:off x="0" y="0"/>
                      <a:ext cx="5261610" cy="7452360"/>
                    </a:xfrm>
                    <a:prstGeom prst="rect">
                      <a:avLst/>
                    </a:prstGeom>
                  </pic:spPr>
                </pic:pic>
              </a:graphicData>
            </a:graphic>
          </wp:inline>
        </w:drawing>
      </w:r>
    </w:p>
    <w:p w14:paraId="36AB4CC2">
      <w:pPr>
        <w:jc w:val="center"/>
        <w:rPr>
          <w:rFonts w:ascii="华文楷体" w:hAnsi="华文楷体" w:eastAsia="华文楷体"/>
          <w:sz w:val="18"/>
          <w:szCs w:val="18"/>
        </w:rPr>
      </w:pPr>
      <w:r>
        <w:rPr>
          <w:rFonts w:hint="eastAsia" w:ascii="华文楷体" w:hAnsi="华文楷体" w:eastAsia="华文楷体"/>
          <w:sz w:val="18"/>
          <w:szCs w:val="18"/>
        </w:rPr>
        <w:drawing>
          <wp:inline distT="0" distB="0" distL="114300" distR="114300">
            <wp:extent cx="5261610" cy="7452360"/>
            <wp:effectExtent l="0" t="0" r="15240" b="15240"/>
            <wp:docPr id="5" name="图片 266" descr="C:\Users\Administrator\Desktop\新建文件夹 (2)\新建文件夹\WPS图片批量处理\压缩图片\图片5.jpg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66" descr="C:\Users\Administrator\Desktop\新建文件夹 (2)\新建文件夹\WPS图片批量处理\压缩图片\图片5.jpg图片5"/>
                    <pic:cNvPicPr>
                      <a:picLocks noChangeAspect="1"/>
                    </pic:cNvPicPr>
                  </pic:nvPicPr>
                  <pic:blipFill>
                    <a:blip r:embed="rId9" cstate="print"/>
                    <a:srcRect/>
                    <a:stretch>
                      <a:fillRect/>
                    </a:stretch>
                  </pic:blipFill>
                  <pic:spPr>
                    <a:xfrm>
                      <a:off x="0" y="0"/>
                      <a:ext cx="5261610" cy="7452360"/>
                    </a:xfrm>
                    <a:prstGeom prst="rect">
                      <a:avLst/>
                    </a:prstGeom>
                  </pic:spPr>
                </pic:pic>
              </a:graphicData>
            </a:graphic>
          </wp:inline>
        </w:drawing>
      </w:r>
    </w:p>
    <w:p w14:paraId="0788C0C7">
      <w:pPr>
        <w:pStyle w:val="2"/>
        <w:jc w:val="center"/>
        <w:rPr>
          <w:rFonts w:ascii="华文楷体" w:hAnsi="华文楷体" w:eastAsia="华文楷体"/>
          <w:sz w:val="18"/>
          <w:szCs w:val="18"/>
        </w:rPr>
      </w:pPr>
    </w:p>
    <w:p w14:paraId="705CCAD8">
      <w:pPr>
        <w:jc w:val="center"/>
        <w:rPr>
          <w:rFonts w:ascii="华文楷体" w:hAnsi="华文楷体" w:eastAsia="华文楷体"/>
          <w:sz w:val="18"/>
          <w:szCs w:val="18"/>
        </w:rPr>
      </w:pPr>
      <w:r>
        <w:rPr>
          <w:rFonts w:hint="eastAsia" w:ascii="华文楷体" w:hAnsi="华文楷体" w:eastAsia="华文楷体"/>
          <w:sz w:val="18"/>
          <w:szCs w:val="18"/>
        </w:rPr>
        <w:drawing>
          <wp:inline distT="0" distB="0" distL="114300" distR="114300">
            <wp:extent cx="5261610" cy="7452360"/>
            <wp:effectExtent l="0" t="0" r="15240" b="15240"/>
            <wp:docPr id="6" name="图片 267" descr="C:\Users\Administrator\Desktop\新建文件夹 (2)\新建文件夹\WPS图片批量处理\压缩图片\图片6.jpg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67" descr="C:\Users\Administrator\Desktop\新建文件夹 (2)\新建文件夹\WPS图片批量处理\压缩图片\图片6.jpg图片6"/>
                    <pic:cNvPicPr>
                      <a:picLocks noChangeAspect="1"/>
                    </pic:cNvPicPr>
                  </pic:nvPicPr>
                  <pic:blipFill>
                    <a:blip r:embed="rId10" cstate="print"/>
                    <a:srcRect/>
                    <a:stretch>
                      <a:fillRect/>
                    </a:stretch>
                  </pic:blipFill>
                  <pic:spPr>
                    <a:xfrm>
                      <a:off x="0" y="0"/>
                      <a:ext cx="5261610" cy="7452360"/>
                    </a:xfrm>
                    <a:prstGeom prst="rect">
                      <a:avLst/>
                    </a:prstGeom>
                  </pic:spPr>
                </pic:pic>
              </a:graphicData>
            </a:graphic>
          </wp:inline>
        </w:drawing>
      </w:r>
    </w:p>
    <w:p w14:paraId="5314ED62">
      <w:pPr>
        <w:pStyle w:val="2"/>
        <w:jc w:val="center"/>
        <w:rPr>
          <w:rFonts w:ascii="华文楷体" w:hAnsi="华文楷体" w:eastAsia="华文楷体"/>
          <w:sz w:val="18"/>
          <w:szCs w:val="18"/>
        </w:rPr>
      </w:pPr>
    </w:p>
    <w:p w14:paraId="54A1E8B0">
      <w:pPr>
        <w:jc w:val="center"/>
        <w:rPr>
          <w:rFonts w:ascii="华文楷体" w:hAnsi="华文楷体" w:eastAsia="华文楷体"/>
          <w:sz w:val="18"/>
          <w:szCs w:val="18"/>
        </w:rPr>
      </w:pPr>
      <w:r>
        <w:rPr>
          <w:rFonts w:hint="eastAsia" w:ascii="华文楷体" w:hAnsi="华文楷体" w:eastAsia="华文楷体"/>
          <w:sz w:val="18"/>
          <w:szCs w:val="18"/>
        </w:rPr>
        <w:drawing>
          <wp:inline distT="0" distB="0" distL="114300" distR="114300">
            <wp:extent cx="5261610" cy="7452360"/>
            <wp:effectExtent l="0" t="0" r="15240" b="15240"/>
            <wp:docPr id="7" name="图片 268" descr="C:\Users\Administrator\Desktop\新建文件夹 (2)\新建文件夹\WPS图片批量处理\压缩图片\图片7.jpg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8" descr="C:\Users\Administrator\Desktop\新建文件夹 (2)\新建文件夹\WPS图片批量处理\压缩图片\图片7.jpg图片7"/>
                    <pic:cNvPicPr>
                      <a:picLocks noChangeAspect="1"/>
                    </pic:cNvPicPr>
                  </pic:nvPicPr>
                  <pic:blipFill>
                    <a:blip r:embed="rId11" cstate="print"/>
                    <a:srcRect/>
                    <a:stretch>
                      <a:fillRect/>
                    </a:stretch>
                  </pic:blipFill>
                  <pic:spPr>
                    <a:xfrm>
                      <a:off x="0" y="0"/>
                      <a:ext cx="5261610" cy="7452360"/>
                    </a:xfrm>
                    <a:prstGeom prst="rect">
                      <a:avLst/>
                    </a:prstGeom>
                  </pic:spPr>
                </pic:pic>
              </a:graphicData>
            </a:graphic>
          </wp:inline>
        </w:drawing>
      </w:r>
    </w:p>
    <w:p w14:paraId="09C0638D">
      <w:pPr>
        <w:pStyle w:val="2"/>
        <w:jc w:val="center"/>
        <w:rPr>
          <w:rFonts w:ascii="华文楷体" w:hAnsi="华文楷体" w:eastAsia="华文楷体"/>
          <w:sz w:val="18"/>
          <w:szCs w:val="18"/>
        </w:rPr>
      </w:pPr>
    </w:p>
    <w:p w14:paraId="5AA643EF">
      <w:pPr>
        <w:jc w:val="center"/>
        <w:rPr>
          <w:rFonts w:ascii="华文楷体" w:hAnsi="华文楷体" w:eastAsia="华文楷体"/>
          <w:sz w:val="18"/>
          <w:szCs w:val="18"/>
        </w:rPr>
      </w:pPr>
      <w:r>
        <w:rPr>
          <w:rFonts w:hint="eastAsia" w:ascii="华文楷体" w:hAnsi="华文楷体" w:eastAsia="华文楷体"/>
          <w:sz w:val="18"/>
          <w:szCs w:val="18"/>
        </w:rPr>
        <w:drawing>
          <wp:inline distT="0" distB="0" distL="114300" distR="114300">
            <wp:extent cx="5261610" cy="7452360"/>
            <wp:effectExtent l="0" t="0" r="15240" b="15240"/>
            <wp:docPr id="8" name="图片 269" descr="C:\Users\Administrator\Desktop\新建文件夹 (2)\新建文件夹\WPS图片批量处理\压缩图片\图片8.jpg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69" descr="C:\Users\Administrator\Desktop\新建文件夹 (2)\新建文件夹\WPS图片批量处理\压缩图片\图片8.jpg图片8"/>
                    <pic:cNvPicPr>
                      <a:picLocks noChangeAspect="1"/>
                    </pic:cNvPicPr>
                  </pic:nvPicPr>
                  <pic:blipFill>
                    <a:blip r:embed="rId12" cstate="print"/>
                    <a:srcRect/>
                    <a:stretch>
                      <a:fillRect/>
                    </a:stretch>
                  </pic:blipFill>
                  <pic:spPr>
                    <a:xfrm>
                      <a:off x="0" y="0"/>
                      <a:ext cx="5261610" cy="7452360"/>
                    </a:xfrm>
                    <a:prstGeom prst="rect">
                      <a:avLst/>
                    </a:prstGeom>
                  </pic:spPr>
                </pic:pic>
              </a:graphicData>
            </a:graphic>
          </wp:inline>
        </w:drawing>
      </w:r>
    </w:p>
    <w:p w14:paraId="5D260F5D">
      <w:pPr>
        <w:pStyle w:val="2"/>
        <w:jc w:val="center"/>
        <w:rPr>
          <w:rFonts w:ascii="华文楷体" w:hAnsi="华文楷体" w:eastAsia="华文楷体"/>
          <w:sz w:val="18"/>
          <w:szCs w:val="18"/>
        </w:rPr>
      </w:pPr>
    </w:p>
    <w:p w14:paraId="6E1BB0B0">
      <w:pPr>
        <w:jc w:val="center"/>
        <w:rPr>
          <w:rFonts w:ascii="华文楷体" w:hAnsi="华文楷体" w:eastAsia="华文楷体"/>
          <w:sz w:val="18"/>
          <w:szCs w:val="18"/>
        </w:rPr>
      </w:pPr>
      <w:r>
        <w:rPr>
          <w:rFonts w:hint="eastAsia" w:ascii="华文楷体" w:hAnsi="华文楷体" w:eastAsia="华文楷体"/>
          <w:sz w:val="18"/>
          <w:szCs w:val="18"/>
        </w:rPr>
        <w:drawing>
          <wp:inline distT="0" distB="0" distL="114300" distR="114300">
            <wp:extent cx="5261610" cy="7452360"/>
            <wp:effectExtent l="0" t="0" r="15240" b="15240"/>
            <wp:docPr id="9" name="图片 270" descr="C:\Users\Administrator\Desktop\新建文件夹 (2)\新建文件夹\WPS图片批量处理\压缩图片\图片9.jpg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70" descr="C:\Users\Administrator\Desktop\新建文件夹 (2)\新建文件夹\WPS图片批量处理\压缩图片\图片9.jpg图片9"/>
                    <pic:cNvPicPr>
                      <a:picLocks noChangeAspect="1"/>
                    </pic:cNvPicPr>
                  </pic:nvPicPr>
                  <pic:blipFill>
                    <a:blip r:embed="rId13" cstate="print"/>
                    <a:srcRect/>
                    <a:stretch>
                      <a:fillRect/>
                    </a:stretch>
                  </pic:blipFill>
                  <pic:spPr>
                    <a:xfrm>
                      <a:off x="0" y="0"/>
                      <a:ext cx="5261610" cy="7452360"/>
                    </a:xfrm>
                    <a:prstGeom prst="rect">
                      <a:avLst/>
                    </a:prstGeom>
                  </pic:spPr>
                </pic:pic>
              </a:graphicData>
            </a:graphic>
          </wp:inline>
        </w:drawing>
      </w:r>
    </w:p>
    <w:p w14:paraId="778CE220">
      <w:pPr>
        <w:pStyle w:val="2"/>
        <w:jc w:val="center"/>
        <w:rPr>
          <w:rFonts w:ascii="华文楷体" w:hAnsi="华文楷体" w:eastAsia="华文楷体"/>
          <w:sz w:val="18"/>
          <w:szCs w:val="18"/>
        </w:rPr>
      </w:pPr>
    </w:p>
    <w:p w14:paraId="6AF117A3">
      <w:pPr>
        <w:jc w:val="center"/>
        <w:rPr>
          <w:rFonts w:ascii="华文楷体" w:hAnsi="华文楷体" w:eastAsia="华文楷体"/>
          <w:sz w:val="18"/>
          <w:szCs w:val="18"/>
        </w:rPr>
      </w:pPr>
      <w:r>
        <w:rPr>
          <w:rFonts w:hint="eastAsia" w:ascii="华文楷体" w:hAnsi="华文楷体" w:eastAsia="华文楷体"/>
          <w:sz w:val="18"/>
          <w:szCs w:val="18"/>
        </w:rPr>
        <w:drawing>
          <wp:inline distT="0" distB="0" distL="114300" distR="114300">
            <wp:extent cx="5260975" cy="7451725"/>
            <wp:effectExtent l="0" t="0" r="15875" b="15875"/>
            <wp:docPr id="10" name="图片 271" descr="C:\Users\Administrator\Desktop\新建文件夹 (2)\新建文件夹\WPS图片批量处理\压缩图片\图片10.jpg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71" descr="C:\Users\Administrator\Desktop\新建文件夹 (2)\新建文件夹\WPS图片批量处理\压缩图片\图片10.jpg图片10"/>
                    <pic:cNvPicPr>
                      <a:picLocks noChangeAspect="1"/>
                    </pic:cNvPicPr>
                  </pic:nvPicPr>
                  <pic:blipFill>
                    <a:blip r:embed="rId14" cstate="print"/>
                    <a:srcRect/>
                    <a:stretch>
                      <a:fillRect/>
                    </a:stretch>
                  </pic:blipFill>
                  <pic:spPr>
                    <a:xfrm>
                      <a:off x="0" y="0"/>
                      <a:ext cx="5260975" cy="7451725"/>
                    </a:xfrm>
                    <a:prstGeom prst="rect">
                      <a:avLst/>
                    </a:prstGeom>
                  </pic:spPr>
                </pic:pic>
              </a:graphicData>
            </a:graphic>
          </wp:inline>
        </w:drawing>
      </w:r>
    </w:p>
    <w:p w14:paraId="5F570310">
      <w:pPr>
        <w:pStyle w:val="2"/>
        <w:jc w:val="center"/>
        <w:rPr>
          <w:rFonts w:ascii="华文楷体" w:hAnsi="华文楷体" w:eastAsia="华文楷体"/>
          <w:sz w:val="18"/>
          <w:szCs w:val="18"/>
        </w:rPr>
      </w:pPr>
    </w:p>
    <w:p w14:paraId="1E6C5A85">
      <w:pPr>
        <w:jc w:val="center"/>
        <w:rPr>
          <w:rFonts w:ascii="华文楷体" w:hAnsi="华文楷体" w:eastAsia="华文楷体"/>
          <w:sz w:val="18"/>
          <w:szCs w:val="18"/>
        </w:rPr>
      </w:pPr>
      <w:r>
        <w:rPr>
          <w:rFonts w:hint="eastAsia" w:ascii="华文楷体" w:hAnsi="华文楷体" w:eastAsia="华文楷体"/>
          <w:sz w:val="18"/>
          <w:szCs w:val="18"/>
        </w:rPr>
        <w:drawing>
          <wp:inline distT="0" distB="0" distL="114300" distR="114300">
            <wp:extent cx="5261610" cy="7452360"/>
            <wp:effectExtent l="0" t="0" r="15240" b="15240"/>
            <wp:docPr id="11" name="图片 272" descr="C:\Users\Administrator\Desktop\新建文件夹 (2)\新建文件夹\WPS图片批量处理\压缩图片\图片11.jpg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72" descr="C:\Users\Administrator\Desktop\新建文件夹 (2)\新建文件夹\WPS图片批量处理\压缩图片\图片11.jpg图片11"/>
                    <pic:cNvPicPr>
                      <a:picLocks noChangeAspect="1"/>
                    </pic:cNvPicPr>
                  </pic:nvPicPr>
                  <pic:blipFill>
                    <a:blip r:embed="rId15" cstate="print"/>
                    <a:srcRect/>
                    <a:stretch>
                      <a:fillRect/>
                    </a:stretch>
                  </pic:blipFill>
                  <pic:spPr>
                    <a:xfrm>
                      <a:off x="0" y="0"/>
                      <a:ext cx="5261610" cy="7452360"/>
                    </a:xfrm>
                    <a:prstGeom prst="rect">
                      <a:avLst/>
                    </a:prstGeom>
                  </pic:spPr>
                </pic:pic>
              </a:graphicData>
            </a:graphic>
          </wp:inline>
        </w:drawing>
      </w:r>
    </w:p>
    <w:p w14:paraId="6A5F5C1A">
      <w:pPr>
        <w:pStyle w:val="2"/>
        <w:jc w:val="center"/>
        <w:rPr>
          <w:rFonts w:ascii="华文楷体" w:hAnsi="华文楷体" w:eastAsia="华文楷体"/>
          <w:sz w:val="18"/>
          <w:szCs w:val="18"/>
        </w:rPr>
      </w:pPr>
    </w:p>
    <w:p w14:paraId="679B820D">
      <w:pPr>
        <w:jc w:val="center"/>
        <w:rPr>
          <w:rFonts w:ascii="华文楷体" w:hAnsi="华文楷体" w:eastAsia="华文楷体"/>
          <w:sz w:val="18"/>
          <w:szCs w:val="18"/>
        </w:rPr>
      </w:pPr>
      <w:r>
        <w:rPr>
          <w:rFonts w:hint="eastAsia" w:ascii="华文楷体" w:hAnsi="华文楷体" w:eastAsia="华文楷体"/>
          <w:sz w:val="18"/>
          <w:szCs w:val="18"/>
        </w:rPr>
        <w:drawing>
          <wp:inline distT="0" distB="0" distL="114300" distR="114300">
            <wp:extent cx="5261610" cy="7452360"/>
            <wp:effectExtent l="0" t="0" r="15240" b="15240"/>
            <wp:docPr id="12" name="图片 273" descr="C:\Users\Administrator\Desktop\新建文件夹 (2)\新建文件夹\WPS图片批量处理\压缩图片\图片12.jpg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3" descr="C:\Users\Administrator\Desktop\新建文件夹 (2)\新建文件夹\WPS图片批量处理\压缩图片\图片12.jpg图片12"/>
                    <pic:cNvPicPr>
                      <a:picLocks noChangeAspect="1"/>
                    </pic:cNvPicPr>
                  </pic:nvPicPr>
                  <pic:blipFill>
                    <a:blip r:embed="rId16" cstate="print"/>
                    <a:srcRect/>
                    <a:stretch>
                      <a:fillRect/>
                    </a:stretch>
                  </pic:blipFill>
                  <pic:spPr>
                    <a:xfrm>
                      <a:off x="0" y="0"/>
                      <a:ext cx="5261610" cy="7452360"/>
                    </a:xfrm>
                    <a:prstGeom prst="rect">
                      <a:avLst/>
                    </a:prstGeom>
                  </pic:spPr>
                </pic:pic>
              </a:graphicData>
            </a:graphic>
          </wp:inline>
        </w:drawing>
      </w:r>
      <w:r>
        <w:rPr>
          <w:rFonts w:hint="eastAsia" w:ascii="华文楷体" w:hAnsi="华文楷体" w:eastAsia="华文楷体"/>
          <w:sz w:val="18"/>
          <w:szCs w:val="18"/>
        </w:rPr>
        <w:drawing>
          <wp:inline distT="0" distB="0" distL="114300" distR="114300">
            <wp:extent cx="5261610" cy="7452360"/>
            <wp:effectExtent l="0" t="0" r="15240" b="15240"/>
            <wp:docPr id="13" name="图片 274" descr="C:\Users\Administrator\Desktop\新建文件夹 (2)\新建文件夹\WPS图片批量处理\压缩图片\图片13.jpg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74" descr="C:\Users\Administrator\Desktop\新建文件夹 (2)\新建文件夹\WPS图片批量处理\压缩图片\图片13.jpg图片13"/>
                    <pic:cNvPicPr>
                      <a:picLocks noChangeAspect="1"/>
                    </pic:cNvPicPr>
                  </pic:nvPicPr>
                  <pic:blipFill>
                    <a:blip r:embed="rId17" cstate="print"/>
                    <a:srcRect/>
                    <a:stretch>
                      <a:fillRect/>
                    </a:stretch>
                  </pic:blipFill>
                  <pic:spPr>
                    <a:xfrm>
                      <a:off x="0" y="0"/>
                      <a:ext cx="5261610" cy="7452360"/>
                    </a:xfrm>
                    <a:prstGeom prst="rect">
                      <a:avLst/>
                    </a:prstGeom>
                  </pic:spPr>
                </pic:pic>
              </a:graphicData>
            </a:graphic>
          </wp:inline>
        </w:drawing>
      </w:r>
    </w:p>
    <w:p w14:paraId="0380AC5F">
      <w:pPr>
        <w:jc w:val="center"/>
        <w:rPr>
          <w:rFonts w:ascii="华文楷体" w:hAnsi="华文楷体" w:eastAsia="华文楷体"/>
          <w:sz w:val="18"/>
          <w:szCs w:val="18"/>
        </w:rPr>
      </w:pPr>
      <w:r>
        <w:rPr>
          <w:rFonts w:hint="eastAsia" w:ascii="华文楷体" w:hAnsi="华文楷体" w:eastAsia="华文楷体"/>
          <w:sz w:val="18"/>
          <w:szCs w:val="18"/>
        </w:rPr>
        <w:drawing>
          <wp:inline distT="0" distB="0" distL="114300" distR="114300">
            <wp:extent cx="5261610" cy="7452360"/>
            <wp:effectExtent l="0" t="0" r="15240" b="15240"/>
            <wp:docPr id="14" name="图片 275" descr="C:\Users\Administrator\Desktop\新建文件夹 (2)\新建文件夹\WPS图片批量处理\压缩图片\图片14.jpg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75" descr="C:\Users\Administrator\Desktop\新建文件夹 (2)\新建文件夹\WPS图片批量处理\压缩图片\图片14.jpg图片14"/>
                    <pic:cNvPicPr>
                      <a:picLocks noChangeAspect="1"/>
                    </pic:cNvPicPr>
                  </pic:nvPicPr>
                  <pic:blipFill>
                    <a:blip r:embed="rId18" cstate="print"/>
                    <a:srcRect/>
                    <a:stretch>
                      <a:fillRect/>
                    </a:stretch>
                  </pic:blipFill>
                  <pic:spPr>
                    <a:xfrm>
                      <a:off x="0" y="0"/>
                      <a:ext cx="5261610" cy="7452360"/>
                    </a:xfrm>
                    <a:prstGeom prst="rect">
                      <a:avLst/>
                    </a:prstGeom>
                  </pic:spPr>
                </pic:pic>
              </a:graphicData>
            </a:graphic>
          </wp:inline>
        </w:drawing>
      </w:r>
    </w:p>
    <w:p w14:paraId="46AC999B">
      <w:pPr>
        <w:pStyle w:val="2"/>
        <w:jc w:val="center"/>
        <w:rPr>
          <w:rFonts w:ascii="华文楷体" w:hAnsi="华文楷体" w:eastAsia="华文楷体"/>
          <w:sz w:val="18"/>
          <w:szCs w:val="18"/>
        </w:rPr>
      </w:pPr>
    </w:p>
    <w:p w14:paraId="486A60FA">
      <w:pPr>
        <w:jc w:val="center"/>
        <w:rPr>
          <w:rFonts w:ascii="华文楷体" w:hAnsi="华文楷体" w:eastAsia="华文楷体"/>
          <w:sz w:val="18"/>
          <w:szCs w:val="18"/>
        </w:rPr>
      </w:pPr>
      <w:r>
        <w:rPr>
          <w:rFonts w:hint="eastAsia" w:ascii="华文楷体" w:hAnsi="华文楷体" w:eastAsia="华文楷体"/>
          <w:sz w:val="18"/>
          <w:szCs w:val="18"/>
        </w:rPr>
        <w:drawing>
          <wp:inline distT="0" distB="0" distL="114300" distR="114300">
            <wp:extent cx="5261610" cy="7452360"/>
            <wp:effectExtent l="0" t="0" r="15240" b="15240"/>
            <wp:docPr id="15" name="图片 276" descr="C:\Users\Administrator\Desktop\新建文件夹 (2)\新建文件夹\WPS图片批量处理\压缩图片\图片15.jpg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76" descr="C:\Users\Administrator\Desktop\新建文件夹 (2)\新建文件夹\WPS图片批量处理\压缩图片\图片15.jpg图片15"/>
                    <pic:cNvPicPr>
                      <a:picLocks noChangeAspect="1"/>
                    </pic:cNvPicPr>
                  </pic:nvPicPr>
                  <pic:blipFill>
                    <a:blip r:embed="rId19" cstate="print"/>
                    <a:srcRect/>
                    <a:stretch>
                      <a:fillRect/>
                    </a:stretch>
                  </pic:blipFill>
                  <pic:spPr>
                    <a:xfrm>
                      <a:off x="0" y="0"/>
                      <a:ext cx="5261610" cy="7452360"/>
                    </a:xfrm>
                    <a:prstGeom prst="rect">
                      <a:avLst/>
                    </a:prstGeom>
                  </pic:spPr>
                </pic:pic>
              </a:graphicData>
            </a:graphic>
          </wp:inline>
        </w:drawing>
      </w:r>
    </w:p>
    <w:p w14:paraId="16F7C712">
      <w:pPr>
        <w:pStyle w:val="2"/>
        <w:jc w:val="center"/>
        <w:rPr>
          <w:rFonts w:ascii="华文楷体" w:hAnsi="华文楷体" w:eastAsia="华文楷体"/>
          <w:sz w:val="18"/>
          <w:szCs w:val="18"/>
        </w:rPr>
      </w:pPr>
    </w:p>
    <w:p w14:paraId="751B26D4">
      <w:pPr>
        <w:jc w:val="center"/>
        <w:rPr>
          <w:rFonts w:ascii="华文楷体" w:hAnsi="华文楷体" w:eastAsia="华文楷体"/>
          <w:sz w:val="18"/>
          <w:szCs w:val="18"/>
        </w:rPr>
      </w:pPr>
      <w:r>
        <w:rPr>
          <w:rFonts w:hint="eastAsia" w:ascii="华文楷体" w:hAnsi="华文楷体" w:eastAsia="华文楷体"/>
          <w:sz w:val="18"/>
          <w:szCs w:val="18"/>
        </w:rPr>
        <w:drawing>
          <wp:inline distT="0" distB="0" distL="114300" distR="114300">
            <wp:extent cx="5261610" cy="7452360"/>
            <wp:effectExtent l="0" t="0" r="15240" b="15240"/>
            <wp:docPr id="16" name="图片 277" descr="C:\Users\Administrator\Desktop\新建文件夹 (2)\新建文件夹\WPS图片批量处理\压缩图片\图片16.jpg图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77" descr="C:\Users\Administrator\Desktop\新建文件夹 (2)\新建文件夹\WPS图片批量处理\压缩图片\图片16.jpg图片16"/>
                    <pic:cNvPicPr>
                      <a:picLocks noChangeAspect="1"/>
                    </pic:cNvPicPr>
                  </pic:nvPicPr>
                  <pic:blipFill>
                    <a:blip r:embed="rId20" cstate="print"/>
                    <a:srcRect/>
                    <a:stretch>
                      <a:fillRect/>
                    </a:stretch>
                  </pic:blipFill>
                  <pic:spPr>
                    <a:xfrm>
                      <a:off x="0" y="0"/>
                      <a:ext cx="5261610" cy="7452360"/>
                    </a:xfrm>
                    <a:prstGeom prst="rect">
                      <a:avLst/>
                    </a:prstGeom>
                  </pic:spPr>
                </pic:pic>
              </a:graphicData>
            </a:graphic>
          </wp:inline>
        </w:drawing>
      </w:r>
    </w:p>
    <w:p w14:paraId="17386EC0">
      <w:pPr>
        <w:pStyle w:val="2"/>
        <w:jc w:val="center"/>
        <w:rPr>
          <w:rFonts w:ascii="华文楷体" w:hAnsi="华文楷体" w:eastAsia="华文楷体"/>
          <w:sz w:val="18"/>
          <w:szCs w:val="18"/>
        </w:rPr>
      </w:pPr>
    </w:p>
    <w:p w14:paraId="25D85417">
      <w:pPr>
        <w:jc w:val="center"/>
        <w:rPr>
          <w:rFonts w:ascii="华文楷体" w:hAnsi="华文楷体" w:eastAsia="华文楷体"/>
          <w:sz w:val="18"/>
          <w:szCs w:val="18"/>
        </w:rPr>
      </w:pPr>
      <w:r>
        <w:rPr>
          <w:rFonts w:hint="eastAsia" w:ascii="华文楷体" w:hAnsi="华文楷体" w:eastAsia="华文楷体"/>
          <w:sz w:val="18"/>
          <w:szCs w:val="18"/>
        </w:rPr>
        <w:drawing>
          <wp:inline distT="0" distB="0" distL="114300" distR="114300">
            <wp:extent cx="5261610" cy="7452360"/>
            <wp:effectExtent l="0" t="0" r="15240" b="15240"/>
            <wp:docPr id="17" name="图片 278" descr="C:\Users\Administrator\Desktop\新建文件夹 (2)\新建文件夹\WPS图片批量处理\压缩图片\图片17.jpg图片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78" descr="C:\Users\Administrator\Desktop\新建文件夹 (2)\新建文件夹\WPS图片批量处理\压缩图片\图片17.jpg图片17"/>
                    <pic:cNvPicPr>
                      <a:picLocks noChangeAspect="1"/>
                    </pic:cNvPicPr>
                  </pic:nvPicPr>
                  <pic:blipFill>
                    <a:blip r:embed="rId21" cstate="print"/>
                    <a:srcRect/>
                    <a:stretch>
                      <a:fillRect/>
                    </a:stretch>
                  </pic:blipFill>
                  <pic:spPr>
                    <a:xfrm>
                      <a:off x="0" y="0"/>
                      <a:ext cx="5261610" cy="7452360"/>
                    </a:xfrm>
                    <a:prstGeom prst="rect">
                      <a:avLst/>
                    </a:prstGeom>
                  </pic:spPr>
                </pic:pic>
              </a:graphicData>
            </a:graphic>
          </wp:inline>
        </w:drawing>
      </w:r>
    </w:p>
    <w:p w14:paraId="6D3FDBE0">
      <w:pPr>
        <w:jc w:val="center"/>
        <w:rPr>
          <w:rFonts w:ascii="华文楷体" w:hAnsi="华文楷体" w:eastAsia="华文楷体"/>
          <w:sz w:val="18"/>
          <w:szCs w:val="18"/>
        </w:rPr>
      </w:pPr>
      <w:r>
        <w:rPr>
          <w:rFonts w:hint="eastAsia" w:ascii="华文楷体" w:hAnsi="华文楷体" w:eastAsia="华文楷体"/>
          <w:sz w:val="18"/>
          <w:szCs w:val="18"/>
        </w:rPr>
        <w:drawing>
          <wp:inline distT="0" distB="0" distL="114300" distR="114300">
            <wp:extent cx="5261610" cy="7452360"/>
            <wp:effectExtent l="0" t="0" r="15240" b="15240"/>
            <wp:docPr id="18" name="图片 279" descr="C:\Users\Administrator\Desktop\新建文件夹 (2)\新建文件夹\WPS图片批量处理\压缩图片\图片18.jpg图片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79" descr="C:\Users\Administrator\Desktop\新建文件夹 (2)\新建文件夹\WPS图片批量处理\压缩图片\图片18.jpg图片18"/>
                    <pic:cNvPicPr>
                      <a:picLocks noChangeAspect="1"/>
                    </pic:cNvPicPr>
                  </pic:nvPicPr>
                  <pic:blipFill>
                    <a:blip r:embed="rId22" cstate="print"/>
                    <a:srcRect/>
                    <a:stretch>
                      <a:fillRect/>
                    </a:stretch>
                  </pic:blipFill>
                  <pic:spPr>
                    <a:xfrm>
                      <a:off x="0" y="0"/>
                      <a:ext cx="5261610" cy="7452360"/>
                    </a:xfrm>
                    <a:prstGeom prst="rect">
                      <a:avLst/>
                    </a:prstGeom>
                  </pic:spPr>
                </pic:pic>
              </a:graphicData>
            </a:graphic>
          </wp:inline>
        </w:drawing>
      </w:r>
    </w:p>
    <w:p w14:paraId="3645F99D">
      <w:pPr>
        <w:rPr>
          <w:rFonts w:ascii="华文楷体" w:hAnsi="华文楷体" w:eastAsia="华文楷体"/>
          <w:sz w:val="18"/>
          <w:szCs w:val="18"/>
        </w:rPr>
      </w:pPr>
    </w:p>
    <w:p w14:paraId="25F51C5B">
      <w:pPr>
        <w:pStyle w:val="15"/>
        <w:ind w:firstLine="180"/>
        <w:rPr>
          <w:sz w:val="18"/>
          <w:szCs w:val="18"/>
        </w:rPr>
      </w:pPr>
    </w:p>
    <w:p w14:paraId="0392A97C">
      <w:pPr>
        <w:pStyle w:val="3"/>
        <w:rPr>
          <w:sz w:val="18"/>
          <w:szCs w:val="18"/>
        </w:rPr>
      </w:pPr>
    </w:p>
    <w:sectPr>
      <w:headerReference r:id="rId3" w:type="default"/>
      <w:pgSz w:w="11906" w:h="16838"/>
      <w:pgMar w:top="1440" w:right="1800" w:bottom="1440" w:left="1800" w:header="851" w:footer="992" w:gutter="0"/>
      <w:pgNumType w:start="2"/>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hakuyoxingshu7000">
    <w:altName w:val="宋体"/>
    <w:panose1 w:val="02000600000000000000"/>
    <w:charset w:val="86"/>
    <w:family w:val="auto"/>
    <w:pitch w:val="default"/>
    <w:sig w:usb0="00000000" w:usb1="00000000" w:usb2="0000003F" w:usb3="00000000" w:csb0="003F00FF" w:csb1="00000000"/>
  </w:font>
  <w:font w:name="Lucida Sans Unicode">
    <w:panose1 w:val="020B0602030504020204"/>
    <w:charset w:val="00"/>
    <w:family w:val="swiss"/>
    <w:pitch w:val="default"/>
    <w:sig w:usb0="80001AFF" w:usb1="0000396B" w:usb2="00000000" w:usb3="00000000" w:csb0="200000BF" w:csb1="D7F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5287A">
    <w:pPr>
      <w:pStyle w:val="11"/>
    </w:pPr>
  </w:p>
  <w:p w14:paraId="0D815FE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BA26B2"/>
    <w:multiLevelType w:val="multilevel"/>
    <w:tmpl w:val="2FBA26B2"/>
    <w:lvl w:ilvl="0" w:tentative="0">
      <w:start w:val="1"/>
      <w:numFmt w:val="decimal"/>
      <w:lvlText w:val="%1."/>
      <w:lvlJc w:val="left"/>
      <w:pPr>
        <w:ind w:left="323" w:hanging="420"/>
      </w:pPr>
    </w:lvl>
    <w:lvl w:ilvl="1" w:tentative="0">
      <w:start w:val="1"/>
      <w:numFmt w:val="lowerLetter"/>
      <w:lvlText w:val="%2)"/>
      <w:lvlJc w:val="left"/>
      <w:pPr>
        <w:ind w:left="743" w:hanging="420"/>
      </w:pPr>
    </w:lvl>
    <w:lvl w:ilvl="2" w:tentative="0">
      <w:start w:val="1"/>
      <w:numFmt w:val="lowerRoman"/>
      <w:lvlText w:val="%3."/>
      <w:lvlJc w:val="right"/>
      <w:pPr>
        <w:ind w:left="1163" w:hanging="420"/>
      </w:pPr>
    </w:lvl>
    <w:lvl w:ilvl="3" w:tentative="0">
      <w:start w:val="1"/>
      <w:numFmt w:val="decimal"/>
      <w:lvlText w:val="%4."/>
      <w:lvlJc w:val="left"/>
      <w:pPr>
        <w:ind w:left="1583" w:hanging="420"/>
      </w:pPr>
    </w:lvl>
    <w:lvl w:ilvl="4" w:tentative="0">
      <w:start w:val="1"/>
      <w:numFmt w:val="lowerLetter"/>
      <w:lvlText w:val="%5)"/>
      <w:lvlJc w:val="left"/>
      <w:pPr>
        <w:ind w:left="2003" w:hanging="420"/>
      </w:pPr>
    </w:lvl>
    <w:lvl w:ilvl="5" w:tentative="0">
      <w:start w:val="1"/>
      <w:numFmt w:val="lowerRoman"/>
      <w:lvlText w:val="%6."/>
      <w:lvlJc w:val="right"/>
      <w:pPr>
        <w:ind w:left="2423" w:hanging="420"/>
      </w:pPr>
    </w:lvl>
    <w:lvl w:ilvl="6" w:tentative="0">
      <w:start w:val="1"/>
      <w:numFmt w:val="decimal"/>
      <w:lvlText w:val="%7."/>
      <w:lvlJc w:val="left"/>
      <w:pPr>
        <w:ind w:left="2843" w:hanging="420"/>
      </w:pPr>
    </w:lvl>
    <w:lvl w:ilvl="7" w:tentative="0">
      <w:start w:val="1"/>
      <w:numFmt w:val="lowerLetter"/>
      <w:lvlText w:val="%8)"/>
      <w:lvlJc w:val="left"/>
      <w:pPr>
        <w:ind w:left="3263" w:hanging="420"/>
      </w:pPr>
    </w:lvl>
    <w:lvl w:ilvl="8" w:tentative="0">
      <w:start w:val="1"/>
      <w:numFmt w:val="lowerRoman"/>
      <w:lvlText w:val="%9."/>
      <w:lvlJc w:val="right"/>
      <w:pPr>
        <w:ind w:left="3683" w:hanging="420"/>
      </w:pPr>
    </w:lvl>
  </w:abstractNum>
  <w:abstractNum w:abstractNumId="1">
    <w:nsid w:val="5F326ACF"/>
    <w:multiLevelType w:val="singleLevel"/>
    <w:tmpl w:val="5F326ACF"/>
    <w:lvl w:ilvl="0" w:tentative="0">
      <w:start w:val="1"/>
      <w:numFmt w:val="decimal"/>
      <w:suff w:val="nothing"/>
      <w:lvlText w:val="%1、"/>
      <w:lvlJc w:val="left"/>
      <w:rPr>
        <w:color w:val="auto"/>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32CB4"/>
    <w:rsid w:val="000C0E67"/>
    <w:rsid w:val="00121EE6"/>
    <w:rsid w:val="0012557F"/>
    <w:rsid w:val="002C5D3B"/>
    <w:rsid w:val="004C5F61"/>
    <w:rsid w:val="004D4ADF"/>
    <w:rsid w:val="006441C6"/>
    <w:rsid w:val="00721D04"/>
    <w:rsid w:val="009E22CF"/>
    <w:rsid w:val="00A963E7"/>
    <w:rsid w:val="00B11704"/>
    <w:rsid w:val="00B21B1E"/>
    <w:rsid w:val="00B4003A"/>
    <w:rsid w:val="00C32CB4"/>
    <w:rsid w:val="00CA74D6"/>
    <w:rsid w:val="00E37263"/>
    <w:rsid w:val="00E910F3"/>
    <w:rsid w:val="31A434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仿宋" w:cs="Calibri"/>
      <w:kern w:val="2"/>
      <w:sz w:val="21"/>
      <w:szCs w:val="24"/>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qFormat/>
    <w:uiPriority w:val="0"/>
    <w:pPr>
      <w:keepNext/>
      <w:keepLines/>
      <w:spacing w:before="260" w:after="260" w:line="413" w:lineRule="auto"/>
      <w:outlineLvl w:val="1"/>
    </w:pPr>
    <w:rPr>
      <w:rFonts w:ascii="Arial" w:hAnsi="Arial" w:eastAsia="黑体" w:cs="Times New Roman"/>
      <w:b/>
      <w:sz w:val="32"/>
    </w:rPr>
  </w:style>
  <w:style w:type="paragraph" w:styleId="4">
    <w:name w:val="heading 3"/>
    <w:basedOn w:val="1"/>
    <w:next w:val="1"/>
    <w:link w:val="24"/>
    <w:unhideWhenUsed/>
    <w:qFormat/>
    <w:uiPriority w:val="9"/>
    <w:pPr>
      <w:keepNext/>
      <w:keepLines/>
      <w:spacing w:before="260" w:after="260" w:line="416" w:lineRule="auto"/>
      <w:outlineLvl w:val="2"/>
    </w:pPr>
    <w:rPr>
      <w:rFonts w:eastAsia="华文楷体"/>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Body Text 3"/>
    <w:basedOn w:val="1"/>
    <w:link w:val="28"/>
    <w:unhideWhenUsed/>
    <w:qFormat/>
    <w:uiPriority w:val="99"/>
    <w:pPr>
      <w:spacing w:after="120"/>
    </w:pPr>
    <w:rPr>
      <w:sz w:val="16"/>
      <w:szCs w:val="16"/>
    </w:rPr>
  </w:style>
  <w:style w:type="paragraph" w:styleId="6">
    <w:name w:val="Body Text"/>
    <w:basedOn w:val="1"/>
    <w:link w:val="25"/>
    <w:unhideWhenUsed/>
    <w:qFormat/>
    <w:uiPriority w:val="0"/>
    <w:pPr>
      <w:spacing w:after="120"/>
    </w:pPr>
  </w:style>
  <w:style w:type="paragraph" w:styleId="7">
    <w:name w:val="Body Text Indent"/>
    <w:basedOn w:val="1"/>
    <w:link w:val="29"/>
    <w:unhideWhenUsed/>
    <w:qFormat/>
    <w:uiPriority w:val="99"/>
    <w:pPr>
      <w:spacing w:line="360" w:lineRule="auto"/>
      <w:ind w:firstLine="480" w:firstLineChars="200"/>
    </w:pPr>
    <w:rPr>
      <w:rFonts w:ascii="宋体"/>
      <w:sz w:val="24"/>
      <w:szCs w:val="20"/>
    </w:rPr>
  </w:style>
  <w:style w:type="paragraph" w:styleId="8">
    <w:name w:val="Body Text Indent 2"/>
    <w:basedOn w:val="1"/>
    <w:link w:val="30"/>
    <w:unhideWhenUsed/>
    <w:qFormat/>
    <w:uiPriority w:val="99"/>
    <w:pPr>
      <w:adjustRightInd w:val="0"/>
      <w:snapToGrid w:val="0"/>
      <w:spacing w:line="360" w:lineRule="auto"/>
      <w:ind w:left="720" w:firstLine="420"/>
    </w:pPr>
    <w:rPr>
      <w:sz w:val="24"/>
    </w:rPr>
  </w:style>
  <w:style w:type="paragraph" w:styleId="9">
    <w:name w:val="Balloon Text"/>
    <w:basedOn w:val="1"/>
    <w:link w:val="35"/>
    <w:uiPriority w:val="0"/>
    <w:rPr>
      <w:sz w:val="18"/>
      <w:szCs w:val="18"/>
    </w:rPr>
  </w:style>
  <w:style w:type="paragraph" w:styleId="10">
    <w:name w:val="footer"/>
    <w:basedOn w:val="1"/>
    <w:link w:val="22"/>
    <w:unhideWhenUsed/>
    <w:qFormat/>
    <w:uiPriority w:val="99"/>
    <w:pPr>
      <w:tabs>
        <w:tab w:val="center" w:pos="4153"/>
        <w:tab w:val="right" w:pos="8306"/>
      </w:tabs>
      <w:snapToGrid w:val="0"/>
      <w:jc w:val="left"/>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Body Text 2"/>
    <w:basedOn w:val="1"/>
    <w:link w:val="31"/>
    <w:unhideWhenUsed/>
    <w:qFormat/>
    <w:uiPriority w:val="99"/>
    <w:pPr>
      <w:widowControl/>
      <w:spacing w:after="120" w:line="480" w:lineRule="auto"/>
      <w:jc w:val="left"/>
    </w:pPr>
    <w:rPr>
      <w:rFonts w:ascii="宋体" w:hAnsi="宋体"/>
      <w:kern w:val="0"/>
      <w:sz w:val="24"/>
    </w:rPr>
  </w:style>
  <w:style w:type="paragraph" w:styleId="14">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5">
    <w:name w:val="Body Text First Indent"/>
    <w:basedOn w:val="6"/>
    <w:link w:val="26"/>
    <w:unhideWhenUsed/>
    <w:qFormat/>
    <w:uiPriority w:val="99"/>
    <w:pPr>
      <w:ind w:firstLine="420" w:firstLineChars="100"/>
    </w:pPr>
  </w:style>
  <w:style w:type="table" w:styleId="17">
    <w:name w:val="Table Grid"/>
    <w:basedOn w:val="16"/>
    <w:qFormat/>
    <w:uiPriority w:val="39"/>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9">
    <w:name w:val="标题 2 Char"/>
    <w:basedOn w:val="18"/>
    <w:link w:val="3"/>
    <w:semiHidden/>
    <w:qFormat/>
    <w:uiPriority w:val="9"/>
    <w:rPr>
      <w:rFonts w:asciiTheme="majorHAnsi" w:hAnsiTheme="majorHAnsi" w:eastAsiaTheme="majorEastAsia" w:cstheme="majorBidi"/>
      <w:b/>
      <w:bCs/>
      <w:sz w:val="32"/>
      <w:szCs w:val="32"/>
    </w:rPr>
  </w:style>
  <w:style w:type="character" w:customStyle="1" w:styleId="20">
    <w:name w:val="标题 2 Char1"/>
    <w:link w:val="3"/>
    <w:qFormat/>
    <w:uiPriority w:val="0"/>
    <w:rPr>
      <w:rFonts w:ascii="Arial" w:hAnsi="Arial" w:eastAsia="黑体" w:cs="Times New Roman"/>
      <w:b/>
      <w:sz w:val="32"/>
      <w:szCs w:val="24"/>
    </w:rPr>
  </w:style>
  <w:style w:type="character" w:customStyle="1" w:styleId="21">
    <w:name w:val="页眉 Char"/>
    <w:basedOn w:val="18"/>
    <w:link w:val="11"/>
    <w:qFormat/>
    <w:uiPriority w:val="0"/>
    <w:rPr>
      <w:rFonts w:ascii="Calibri" w:hAnsi="Calibri" w:eastAsia="仿宋" w:cs="Calibri"/>
      <w:sz w:val="18"/>
      <w:szCs w:val="18"/>
    </w:rPr>
  </w:style>
  <w:style w:type="character" w:customStyle="1" w:styleId="22">
    <w:name w:val="页脚 Char"/>
    <w:basedOn w:val="18"/>
    <w:link w:val="10"/>
    <w:semiHidden/>
    <w:qFormat/>
    <w:uiPriority w:val="99"/>
    <w:rPr>
      <w:rFonts w:ascii="Calibri" w:hAnsi="Calibri" w:eastAsia="仿宋" w:cs="Calibri"/>
      <w:sz w:val="18"/>
      <w:szCs w:val="18"/>
    </w:rPr>
  </w:style>
  <w:style w:type="character" w:customStyle="1" w:styleId="23">
    <w:name w:val="标题 1 Char"/>
    <w:basedOn w:val="18"/>
    <w:link w:val="2"/>
    <w:qFormat/>
    <w:uiPriority w:val="9"/>
    <w:rPr>
      <w:rFonts w:ascii="Calibri" w:hAnsi="Calibri" w:eastAsia="仿宋" w:cs="Calibri"/>
      <w:b/>
      <w:bCs/>
      <w:kern w:val="44"/>
      <w:sz w:val="44"/>
      <w:szCs w:val="44"/>
    </w:rPr>
  </w:style>
  <w:style w:type="character" w:customStyle="1" w:styleId="24">
    <w:name w:val="标题 3 Char"/>
    <w:basedOn w:val="18"/>
    <w:link w:val="4"/>
    <w:uiPriority w:val="9"/>
    <w:rPr>
      <w:rFonts w:ascii="Calibri" w:hAnsi="Calibri" w:eastAsia="华文楷体" w:cs="Calibri"/>
      <w:b/>
      <w:bCs/>
      <w:sz w:val="32"/>
      <w:szCs w:val="32"/>
    </w:rPr>
  </w:style>
  <w:style w:type="character" w:customStyle="1" w:styleId="25">
    <w:name w:val="正文文本 Char"/>
    <w:basedOn w:val="18"/>
    <w:link w:val="6"/>
    <w:semiHidden/>
    <w:uiPriority w:val="99"/>
    <w:rPr>
      <w:rFonts w:ascii="Calibri" w:hAnsi="Calibri" w:eastAsia="仿宋" w:cs="Calibri"/>
      <w:szCs w:val="24"/>
    </w:rPr>
  </w:style>
  <w:style w:type="character" w:customStyle="1" w:styleId="26">
    <w:name w:val="正文首行缩进 Char"/>
    <w:basedOn w:val="25"/>
    <w:link w:val="15"/>
    <w:uiPriority w:val="99"/>
  </w:style>
  <w:style w:type="paragraph" w:customStyle="1" w:styleId="27">
    <w:name w:val="目录 81"/>
    <w:next w:val="1"/>
    <w:qFormat/>
    <w:uiPriority w:val="0"/>
    <w:pPr>
      <w:wordWrap w:val="0"/>
      <w:ind w:left="2975"/>
      <w:jc w:val="both"/>
    </w:pPr>
    <w:rPr>
      <w:rFonts w:ascii="Times New Roman" w:hAnsi="Times New Roman" w:eastAsia="宋体" w:cs="Times New Roman"/>
      <w:kern w:val="0"/>
      <w:sz w:val="21"/>
      <w:szCs w:val="20"/>
      <w:lang w:val="en-US" w:eastAsia="zh-CN" w:bidi="ar-SA"/>
    </w:rPr>
  </w:style>
  <w:style w:type="character" w:customStyle="1" w:styleId="28">
    <w:name w:val="正文文本 3 Char"/>
    <w:basedOn w:val="18"/>
    <w:link w:val="5"/>
    <w:uiPriority w:val="99"/>
    <w:rPr>
      <w:rFonts w:ascii="Calibri" w:hAnsi="Calibri" w:eastAsia="仿宋" w:cs="Calibri"/>
      <w:sz w:val="16"/>
      <w:szCs w:val="16"/>
    </w:rPr>
  </w:style>
  <w:style w:type="character" w:customStyle="1" w:styleId="29">
    <w:name w:val="正文文本缩进 Char"/>
    <w:basedOn w:val="18"/>
    <w:link w:val="7"/>
    <w:uiPriority w:val="99"/>
    <w:rPr>
      <w:rFonts w:ascii="宋体" w:hAnsi="Calibri" w:eastAsia="仿宋" w:cs="Calibri"/>
      <w:sz w:val="24"/>
      <w:szCs w:val="20"/>
    </w:rPr>
  </w:style>
  <w:style w:type="character" w:customStyle="1" w:styleId="30">
    <w:name w:val="正文文本缩进 2 Char"/>
    <w:basedOn w:val="18"/>
    <w:link w:val="8"/>
    <w:uiPriority w:val="99"/>
    <w:rPr>
      <w:rFonts w:ascii="Calibri" w:hAnsi="Calibri" w:eastAsia="仿宋" w:cs="Calibri"/>
      <w:sz w:val="24"/>
      <w:szCs w:val="24"/>
    </w:rPr>
  </w:style>
  <w:style w:type="character" w:customStyle="1" w:styleId="31">
    <w:name w:val="正文文本 2 Char"/>
    <w:basedOn w:val="18"/>
    <w:link w:val="13"/>
    <w:uiPriority w:val="99"/>
    <w:rPr>
      <w:rFonts w:ascii="宋体" w:hAnsi="宋体" w:eastAsia="仿宋" w:cs="Calibri"/>
      <w:kern w:val="0"/>
      <w:sz w:val="24"/>
      <w:szCs w:val="24"/>
    </w:rPr>
  </w:style>
  <w:style w:type="paragraph" w:customStyle="1" w:styleId="32">
    <w:name w:val="列出段落1"/>
    <w:basedOn w:val="1"/>
    <w:qFormat/>
    <w:uiPriority w:val="34"/>
    <w:pPr>
      <w:ind w:firstLine="420" w:firstLineChars="200"/>
    </w:pPr>
  </w:style>
  <w:style w:type="paragraph" w:customStyle="1" w:styleId="33">
    <w:name w:val="插图说明"/>
    <w:next w:val="1"/>
    <w:qFormat/>
    <w:uiPriority w:val="0"/>
    <w:pPr>
      <w:adjustRightInd w:val="0"/>
      <w:spacing w:before="120" w:after="240"/>
      <w:jc w:val="center"/>
      <w:textAlignment w:val="baseline"/>
    </w:pPr>
    <w:rPr>
      <w:rFonts w:ascii="Times New Roman" w:hAnsi="Times New Roman" w:eastAsia="楷体_GB2312" w:cs="Times New Roman"/>
      <w:kern w:val="0"/>
      <w:sz w:val="24"/>
      <w:szCs w:val="22"/>
      <w:lang w:val="en-US" w:eastAsia="zh-CN" w:bidi="ar-SA"/>
    </w:rPr>
  </w:style>
  <w:style w:type="paragraph" w:customStyle="1" w:styleId="34">
    <w:name w:val="subtitle 2"/>
    <w:basedOn w:val="1"/>
    <w:qFormat/>
    <w:uiPriority w:val="0"/>
    <w:pPr>
      <w:spacing w:before="240" w:after="240" w:line="312" w:lineRule="atLeast"/>
    </w:pPr>
    <w:rPr>
      <w:rFonts w:eastAsia="黑体"/>
      <w:snapToGrid w:val="0"/>
      <w:kern w:val="0"/>
      <w:sz w:val="24"/>
      <w:szCs w:val="20"/>
    </w:rPr>
  </w:style>
  <w:style w:type="character" w:customStyle="1" w:styleId="35">
    <w:name w:val="批注框文本 Char"/>
    <w:basedOn w:val="18"/>
    <w:link w:val="9"/>
    <w:uiPriority w:val="0"/>
    <w:rPr>
      <w:rFonts w:ascii="Calibri" w:hAnsi="Calibri" w:eastAsia="仿宋" w:cs="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131</Pages>
  <Words>58029</Words>
  <Characters>64330</Characters>
  <Lines>709</Lines>
  <Paragraphs>199</Paragraphs>
  <TotalTime>214</TotalTime>
  <ScaleCrop>false</ScaleCrop>
  <LinksUpToDate>false</LinksUpToDate>
  <CharactersWithSpaces>65799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2020-10-19T03:07:00Z</dcterms:created>
  <dc:creator>Administrator</dc:creator>
  <cp:lastModifiedBy>zh</cp:lastModifiedBy>
  <dcterms:modified xsi:type="dcterms:W3CDTF">2025-11-05T02:20:15Z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eyJoZGlkIjoiNTdjZGUxMmFlNGVhNDIyNWFmMjRhNTdkYzM3NGMwZGUifQ==</vt:lpwstr>
  </property>
  <property fmtid="{D5CDD505-2E9C-101B-9397-08002B2CF9AE}" pid="3" name="KSOProductBuildVer">
    <vt:lpwstr>2052-12.1.0.23542</vt:lpwstr>
  </property>
  <property fmtid="{D5CDD505-2E9C-101B-9397-08002B2CF9AE}" pid="4" name="ICV">
    <vt:lpwstr>D0C35E03151240DA8BD1EA8C9CEB764C_12</vt:lpwstr>
  </property>
</Properties>
</file>