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B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（2024年度）</w:t>
      </w:r>
    </w:p>
    <w:p w14:paraId="28DF5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填报单位：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鞍山市公共资源交易中心（鞍山市政府采购中心）</w:t>
      </w:r>
    </w:p>
    <w:tbl>
      <w:tblPr>
        <w:tblStyle w:val="3"/>
        <w:tblW w:w="15748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0"/>
        <w:gridCol w:w="4347"/>
        <w:gridCol w:w="3540"/>
        <w:gridCol w:w="4321"/>
      </w:tblGrid>
      <w:tr w14:paraId="468C1FAF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89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网站名称</w:t>
            </w:r>
          </w:p>
        </w:tc>
        <w:tc>
          <w:tcPr>
            <w:tcW w:w="12208" w:type="dxa"/>
            <w:gridSpan w:val="3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5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鞍山市公共资源交易平台</w:t>
            </w:r>
          </w:p>
        </w:tc>
      </w:tr>
      <w:tr w14:paraId="07C59BD6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29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首页网址</w:t>
            </w:r>
          </w:p>
        </w:tc>
        <w:tc>
          <w:tcPr>
            <w:tcW w:w="1220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07F960">
            <w:pPr>
              <w:pStyle w:val="5"/>
              <w:spacing w:before="96" w:line="215" w:lineRule="auto"/>
              <w:ind w:left="203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"http://www.asggzyjy.cn/" </w:instrTex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http://www.asggzyjy.cn/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 w14:paraId="5CADE418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9C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1220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9D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鞍山市公共资源交易中心（鞍山市政府采购中心）</w:t>
            </w:r>
          </w:p>
        </w:tc>
      </w:tr>
      <w:tr w14:paraId="34EF8619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57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网站类型</w:t>
            </w:r>
          </w:p>
        </w:tc>
        <w:tc>
          <w:tcPr>
            <w:tcW w:w="1220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FA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□政府门户网站　　　☑部门网站　　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□专项网站</w:t>
            </w:r>
          </w:p>
        </w:tc>
      </w:tr>
      <w:tr w14:paraId="6F585CA7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51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政府网站标识码</w:t>
            </w:r>
          </w:p>
        </w:tc>
        <w:tc>
          <w:tcPr>
            <w:tcW w:w="1220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7A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2103000030</w:t>
            </w:r>
          </w:p>
        </w:tc>
      </w:tr>
      <w:tr w14:paraId="3837CFA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CB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ICP备案号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3C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辽 ICP 备 12011845 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E2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公安机关备案号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28BE6">
            <w:pPr>
              <w:pStyle w:val="5"/>
              <w:spacing w:before="121" w:line="179" w:lineRule="auto"/>
              <w:ind w:left="131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21030302000180</w:t>
            </w:r>
          </w:p>
        </w:tc>
      </w:tr>
      <w:tr w14:paraId="01E10EE4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FC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独立用户访问总量（单位：个）</w:t>
            </w:r>
          </w:p>
        </w:tc>
        <w:tc>
          <w:tcPr>
            <w:tcW w:w="1220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48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8068</w:t>
            </w:r>
          </w:p>
        </w:tc>
      </w:tr>
      <w:tr w14:paraId="7C827754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75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网站总访问量（单位：次）</w:t>
            </w:r>
          </w:p>
        </w:tc>
        <w:tc>
          <w:tcPr>
            <w:tcW w:w="1220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71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18530186</w:t>
            </w:r>
          </w:p>
        </w:tc>
      </w:tr>
      <w:tr w14:paraId="09533784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1C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信息发布（单位：条）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39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总数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DB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2189</w:t>
            </w:r>
          </w:p>
        </w:tc>
      </w:tr>
      <w:tr w14:paraId="52DDFDC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357A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FD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概况类信息更新量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11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</w:tr>
      <w:tr w14:paraId="68C98F59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5A7F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D0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政务动态信息更新量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79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</w:tr>
      <w:tr w14:paraId="098BA2EB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1088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82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信息公开目录信息更新量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FF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482CC1DE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8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专栏专题（单位：个）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4C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维护数量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5E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5AA7C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1444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E7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新开设数量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81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7BBA3D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D4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解读回应</w:t>
            </w:r>
          </w:p>
        </w:tc>
        <w:tc>
          <w:tcPr>
            <w:tcW w:w="4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8F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解读信息发布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EC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总数（单位：条）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1B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6B3C84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A45E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7031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B5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解读材料数量（单位：条）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5A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10B7F0F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C18B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A14D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9A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解读产品数量（单位：个）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89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CB47D0A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1265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F628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70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媒体评论文章数量（单位：篇）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F9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F7872A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6694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11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回应公众关注热点或重大舆情数量（单位：次）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27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6F79E2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9F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办事服务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DD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是否发布服务事项目录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25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☑是　　　□否</w:t>
            </w:r>
          </w:p>
        </w:tc>
      </w:tr>
      <w:tr w14:paraId="629D8731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893C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3D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注册用户数（单位：个）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A9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14027</w:t>
            </w:r>
          </w:p>
        </w:tc>
      </w:tr>
      <w:tr w14:paraId="68F4727C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BCD9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D5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政务服务事项数量（单位：项）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22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2912D67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12B6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86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可全程在线办理政务服务事项数量（单位：项）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91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C96866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264C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2A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办件量（单位：件）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E2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总数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9F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F95CF7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CDED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B61F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29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自然人办件量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59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82E144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E7A0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4082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B5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法人办件量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89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BE665C4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B5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互动交流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6E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是否使用统一平台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65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☑是　　　□否</w:t>
            </w:r>
          </w:p>
        </w:tc>
      </w:tr>
      <w:tr w14:paraId="3B2F1DEC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B5EE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AB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留言办理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0A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收到留言数量（单位：条）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25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0CE026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DAAD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F85C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66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办结留言数量（单位：条）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57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60F7682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A25D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C4A0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C4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平均办理时间（单位：天）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53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0F4BA8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7428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4842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F3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公开答复数量（单位：条）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8A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0BB806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0FD8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60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征集调查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A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征集调查期数（单位：期）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58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59EE49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2223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E664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D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收到意见数量（单位：条）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B7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81BC06C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CAA2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4A11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B2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公布调查结果期数（单位：期）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99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05BE5B7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1F5E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60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在线访谈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DC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访谈期数（单位：期）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2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4B1839E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F1D0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A0C7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80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网民留言数量（单位：条）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6F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FB0F534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8EFA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F71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80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答复网民提问数量（单位：条）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1E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456022A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A6D8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4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是否提供智能问答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C6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□是　　　☑否</w:t>
            </w:r>
          </w:p>
        </w:tc>
      </w:tr>
      <w:tr w14:paraId="3016E7D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C9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安全防护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52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安全检测评估次数（单位：次）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98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09FAD1C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E30D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34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发现问题数量（单位：个）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0E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D66FFAA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3D58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10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问题整改数量（单位：个）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9E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A868729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A80D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F2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是否建立安全监测预警机制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BA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☑是　　　□否</w:t>
            </w:r>
          </w:p>
        </w:tc>
      </w:tr>
      <w:tr w14:paraId="799E935C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3539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9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是否开展应急演练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9A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☑是　　　□否</w:t>
            </w:r>
          </w:p>
        </w:tc>
      </w:tr>
      <w:tr w14:paraId="4975312F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5C80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是否明确网站安全责任人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77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☑是　　　□否</w:t>
            </w:r>
          </w:p>
        </w:tc>
      </w:tr>
      <w:tr w14:paraId="364897A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B7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移动新媒体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59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是否有移动新媒体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3A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□是　　　☑否</w:t>
            </w:r>
          </w:p>
        </w:tc>
      </w:tr>
      <w:tr w14:paraId="1DE2C440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34AD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76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D7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8E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79164B09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90B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65AA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53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信息发布量（单位：条）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31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ACFF073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3F35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249C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3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关注量（单位：个）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0A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117501E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97AD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9C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F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89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2C63A50B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78D9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A166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A9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信息发布量（单位：条）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EB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0CBF008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004B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B371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F7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订阅数（单位：个）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30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11EB4FE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B9E8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C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78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B5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2CEB28E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27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创新发展</w:t>
            </w:r>
          </w:p>
        </w:tc>
        <w:tc>
          <w:tcPr>
            <w:tcW w:w="1220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9F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□搜索即服务　　　□多语言版本　　　□无障碍浏览　　　□千人千网  □其他____________________________</w:t>
            </w:r>
          </w:p>
        </w:tc>
      </w:tr>
      <w:tr w14:paraId="6D5408FB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26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20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41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1452122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519" w:right="1043" w:bottom="1519" w:left="8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C238E"/>
    <w:rsid w:val="2C971B37"/>
    <w:rsid w:val="560C238E"/>
    <w:rsid w:val="692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752</Words>
  <Characters>857</Characters>
  <Lines>0</Lines>
  <Paragraphs>0</Paragraphs>
  <TotalTime>175</TotalTime>
  <ScaleCrop>false</ScaleCrop>
  <LinksUpToDate>false</LinksUpToDate>
  <CharactersWithSpaces>899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2025-01-16T02:44:00Z</dcterms:created>
  <dc:creator>落樱纷华</dc:creator>
  <cp:lastModifiedBy>落樱纷华</cp:lastModifiedBy>
  <dcterms:modified xsi:type="dcterms:W3CDTF">2025-03-18T03:07:38Z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17DFB7DA11E9454099AFCEA7089BEA96_11</vt:lpwstr>
  </property>
  <property fmtid="{D5CDD505-2E9C-101B-9397-08002B2CF9AE}" pid="4" name="KSOTemplateDocerSaveRecord">
    <vt:lpwstr>eyJoZGlkIjoiMmUzNDgwMDYwYjk4ZTZmMzNlNTI2YjhmMGVmMTYyYTYiLCJ1c2VySWQiOiI2MTk4MDYyMTUifQ==</vt:lpwstr>
  </property>
</Properties>
</file>